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466" w:type="dxa"/>
        <w:tblInd w:w="-572" w:type="dxa"/>
        <w:tblLayout w:type="fixed"/>
        <w:tblCellMar>
          <w:left w:w="70" w:type="dxa"/>
          <w:right w:w="70" w:type="dxa"/>
        </w:tblCellMar>
        <w:tblLook w:val="04A0" w:firstRow="1" w:lastRow="0" w:firstColumn="1" w:lastColumn="0" w:noHBand="0" w:noVBand="1"/>
      </w:tblPr>
      <w:tblGrid>
        <w:gridCol w:w="1290"/>
        <w:gridCol w:w="1120"/>
        <w:gridCol w:w="284"/>
        <w:gridCol w:w="1330"/>
        <w:gridCol w:w="512"/>
        <w:gridCol w:w="220"/>
        <w:gridCol w:w="703"/>
        <w:gridCol w:w="495"/>
        <w:gridCol w:w="872"/>
        <w:gridCol w:w="432"/>
        <w:gridCol w:w="1171"/>
        <w:gridCol w:w="271"/>
        <w:gridCol w:w="288"/>
        <w:gridCol w:w="793"/>
        <w:gridCol w:w="1098"/>
        <w:gridCol w:w="454"/>
        <w:gridCol w:w="1071"/>
        <w:gridCol w:w="531"/>
        <w:gridCol w:w="531"/>
      </w:tblGrid>
      <w:tr w:rsidR="005F1DF4" w:rsidRPr="00666B21" w14:paraId="0C724CD8" w14:textId="77777777" w:rsidTr="00DC2A9E">
        <w:trPr>
          <w:gridAfter w:val="3"/>
          <w:wAfter w:w="2133" w:type="dxa"/>
          <w:trHeight w:val="282"/>
        </w:trPr>
        <w:tc>
          <w:tcPr>
            <w:tcW w:w="8700" w:type="dxa"/>
            <w:gridSpan w:val="12"/>
            <w:tcBorders>
              <w:top w:val="single" w:sz="4" w:space="0" w:color="auto"/>
              <w:left w:val="single" w:sz="4" w:space="0" w:color="auto"/>
              <w:right w:val="single" w:sz="4" w:space="0" w:color="auto"/>
            </w:tcBorders>
            <w:shd w:val="clear" w:color="auto" w:fill="DBDBDB" w:themeFill="accent3" w:themeFillTint="66"/>
            <w:vAlign w:val="center"/>
            <w:hideMark/>
          </w:tcPr>
          <w:p w14:paraId="1923224C" w14:textId="3AC2B829" w:rsidR="00FB34D3" w:rsidRPr="00666B21" w:rsidRDefault="005F1DF4" w:rsidP="00FB34D3">
            <w:pPr>
              <w:spacing w:after="1" w:line="275" w:lineRule="auto"/>
              <w:jc w:val="center"/>
              <w:rPr>
                <w:rFonts w:ascii="Arial" w:eastAsia="Times New Roman" w:hAnsi="Arial" w:cs="Arial"/>
                <w:bCs/>
                <w:lang w:eastAsia="es-ES"/>
              </w:rPr>
            </w:pPr>
            <w:r>
              <w:rPr>
                <w:rFonts w:ascii="Century Gothic" w:eastAsia="Century Gothic" w:hAnsi="Century Gothic" w:cs="Century Gothic"/>
                <w:b/>
                <w:sz w:val="24"/>
              </w:rPr>
              <w:t>ESTUDIO DE MERCADO</w:t>
            </w:r>
          </w:p>
          <w:p w14:paraId="39F90331" w14:textId="2F9A4262" w:rsidR="005F1DF4" w:rsidRPr="00666B21" w:rsidRDefault="005F1DF4" w:rsidP="005F1DF4">
            <w:pPr>
              <w:spacing w:after="0" w:line="240" w:lineRule="auto"/>
              <w:jc w:val="center"/>
              <w:rPr>
                <w:rFonts w:ascii="Arial" w:eastAsia="Times New Roman" w:hAnsi="Arial" w:cs="Arial"/>
                <w:bCs/>
                <w:lang w:eastAsia="es-ES"/>
              </w:rPr>
            </w:pPr>
          </w:p>
        </w:tc>
        <w:tc>
          <w:tcPr>
            <w:tcW w:w="2633" w:type="dxa"/>
            <w:gridSpan w:val="4"/>
            <w:tcBorders>
              <w:top w:val="single" w:sz="4" w:space="0" w:color="auto"/>
              <w:left w:val="single" w:sz="4" w:space="0" w:color="auto"/>
              <w:bottom w:val="single" w:sz="4" w:space="0" w:color="auto"/>
              <w:right w:val="single" w:sz="4" w:space="0" w:color="000000" w:themeColor="text1"/>
            </w:tcBorders>
            <w:vAlign w:val="center"/>
          </w:tcPr>
          <w:p w14:paraId="7E547077" w14:textId="46DBE750" w:rsidR="005F1DF4" w:rsidRPr="00666B21" w:rsidRDefault="00B02327" w:rsidP="009F521E">
            <w:pPr>
              <w:spacing w:after="0" w:line="240" w:lineRule="auto"/>
              <w:jc w:val="center"/>
              <w:rPr>
                <w:rFonts w:ascii="Arial" w:eastAsia="Times New Roman" w:hAnsi="Arial" w:cs="Arial"/>
                <w:b/>
                <w:lang w:eastAsia="es-ES"/>
              </w:rPr>
            </w:pPr>
            <w:r>
              <w:rPr>
                <w:rFonts w:ascii="CenturyGothic-Bold" w:hAnsi="CenturyGothic-Bold" w:cs="CenturyGothic-Bold"/>
                <w:b/>
                <w:bCs/>
                <w:lang w:val="es-EC" w:eastAsia="ja-JP"/>
              </w:rPr>
              <w:t>IC-CRSSMJCGCSSFD-2025-</w:t>
            </w:r>
            <w:r w:rsidR="00B36FE4">
              <w:rPr>
                <w:rFonts w:ascii="CenturyGothic-Bold" w:hAnsi="CenturyGothic-Bold" w:cs="CenturyGothic-Bold"/>
                <w:b/>
                <w:bCs/>
                <w:lang w:val="es-EC" w:eastAsia="ja-JP"/>
              </w:rPr>
              <w:t>…</w:t>
            </w:r>
          </w:p>
        </w:tc>
      </w:tr>
      <w:tr w:rsidR="00803367" w:rsidRPr="00666B21" w14:paraId="0A37501D" w14:textId="77777777" w:rsidTr="00DC2A9E">
        <w:trPr>
          <w:gridAfter w:val="3"/>
          <w:wAfter w:w="2133" w:type="dxa"/>
          <w:trHeight w:val="70"/>
        </w:trPr>
        <w:tc>
          <w:tcPr>
            <w:tcW w:w="4024" w:type="dxa"/>
            <w:gridSpan w:val="4"/>
            <w:tcBorders>
              <w:top w:val="single" w:sz="4" w:space="0" w:color="auto"/>
              <w:bottom w:val="single" w:sz="4" w:space="0" w:color="auto"/>
            </w:tcBorders>
            <w:vAlign w:val="center"/>
          </w:tcPr>
          <w:p w14:paraId="5DAB6C7B" w14:textId="77777777" w:rsidR="009A58E0" w:rsidRPr="00666B21" w:rsidRDefault="009A58E0" w:rsidP="00B02369">
            <w:pPr>
              <w:spacing w:after="0" w:line="240" w:lineRule="auto"/>
              <w:rPr>
                <w:rFonts w:ascii="Arial" w:eastAsia="Times New Roman" w:hAnsi="Arial" w:cs="Arial"/>
                <w:lang w:eastAsia="es-ES"/>
              </w:rPr>
            </w:pPr>
          </w:p>
        </w:tc>
        <w:tc>
          <w:tcPr>
            <w:tcW w:w="7309" w:type="dxa"/>
            <w:gridSpan w:val="12"/>
            <w:tcBorders>
              <w:top w:val="single" w:sz="4" w:space="0" w:color="auto"/>
              <w:bottom w:val="single" w:sz="4" w:space="0" w:color="auto"/>
            </w:tcBorders>
            <w:noWrap/>
            <w:vAlign w:val="center"/>
          </w:tcPr>
          <w:p w14:paraId="02EB378F" w14:textId="4E2E9488" w:rsidR="00E41A65" w:rsidRPr="00E951D8" w:rsidRDefault="00E951D8" w:rsidP="00E951D8">
            <w:pPr>
              <w:pStyle w:val="Piedepgina"/>
              <w:jc w:val="right"/>
              <w:rPr>
                <w:i/>
                <w:sz w:val="20"/>
              </w:rPr>
            </w:pPr>
            <w:r w:rsidRPr="0073494A">
              <w:rPr>
                <w:i/>
                <w:sz w:val="20"/>
              </w:rPr>
              <w:t>Versión: CRSSMJCGCSSFD-DG</w:t>
            </w:r>
            <w:r>
              <w:rPr>
                <w:i/>
                <w:sz w:val="20"/>
              </w:rPr>
              <w:t>-EM</w:t>
            </w:r>
            <w:r w:rsidRPr="0073494A">
              <w:rPr>
                <w:i/>
                <w:sz w:val="20"/>
              </w:rPr>
              <w:t>-0</w:t>
            </w:r>
            <w:r w:rsidR="00F210DE">
              <w:rPr>
                <w:i/>
                <w:sz w:val="20"/>
              </w:rPr>
              <w:t>2</w:t>
            </w:r>
          </w:p>
        </w:tc>
      </w:tr>
      <w:tr w:rsidR="008508A7" w:rsidRPr="00666B21" w14:paraId="092A4985" w14:textId="77777777" w:rsidTr="00DC2A9E">
        <w:trPr>
          <w:gridAfter w:val="3"/>
          <w:wAfter w:w="2133" w:type="dxa"/>
          <w:trHeight w:val="497"/>
        </w:trPr>
        <w:tc>
          <w:tcPr>
            <w:tcW w:w="4024" w:type="dxa"/>
            <w:gridSpan w:val="4"/>
            <w:tcBorders>
              <w:top w:val="single" w:sz="4" w:space="0" w:color="auto"/>
              <w:left w:val="single" w:sz="4" w:space="0" w:color="auto"/>
              <w:bottom w:val="single" w:sz="4" w:space="0" w:color="auto"/>
              <w:right w:val="single" w:sz="4" w:space="0" w:color="000000" w:themeColor="text1"/>
            </w:tcBorders>
            <w:shd w:val="clear" w:color="auto" w:fill="CCCCFF"/>
            <w:noWrap/>
            <w:vAlign w:val="center"/>
            <w:hideMark/>
          </w:tcPr>
          <w:p w14:paraId="2EBA04E3" w14:textId="77777777" w:rsidR="00364080" w:rsidRPr="00666B21" w:rsidRDefault="00364080" w:rsidP="0096022F">
            <w:pPr>
              <w:spacing w:after="0" w:line="240" w:lineRule="auto"/>
              <w:jc w:val="both"/>
              <w:rPr>
                <w:rFonts w:ascii="Arial" w:eastAsia="Times New Roman" w:hAnsi="Arial" w:cs="Arial"/>
                <w:b/>
                <w:bCs/>
                <w:lang w:eastAsia="es-ES"/>
              </w:rPr>
            </w:pPr>
            <w:r w:rsidRPr="00666B21">
              <w:rPr>
                <w:rFonts w:ascii="Arial" w:eastAsia="Times New Roman" w:hAnsi="Arial" w:cs="Arial"/>
                <w:b/>
                <w:bCs/>
                <w:lang w:eastAsia="es-ES"/>
              </w:rPr>
              <w:t>TIPO DE PRODUCTO:</w:t>
            </w:r>
          </w:p>
        </w:tc>
        <w:tc>
          <w:tcPr>
            <w:tcW w:w="732" w:type="dxa"/>
            <w:gridSpan w:val="2"/>
            <w:tcBorders>
              <w:top w:val="single" w:sz="4" w:space="0" w:color="auto"/>
              <w:left w:val="nil"/>
              <w:bottom w:val="single" w:sz="4" w:space="0" w:color="auto"/>
              <w:right w:val="single" w:sz="4" w:space="0" w:color="auto"/>
            </w:tcBorders>
            <w:shd w:val="clear" w:color="auto" w:fill="CCCCFF"/>
            <w:noWrap/>
            <w:vAlign w:val="center"/>
            <w:hideMark/>
          </w:tcPr>
          <w:p w14:paraId="6F4E1410" w14:textId="77777777" w:rsidR="00364080" w:rsidRPr="00666B21" w:rsidRDefault="00364080" w:rsidP="008608C9">
            <w:pPr>
              <w:spacing w:after="0" w:line="240" w:lineRule="auto"/>
              <w:jc w:val="both"/>
              <w:rPr>
                <w:rFonts w:ascii="Arial" w:eastAsia="Times New Roman" w:hAnsi="Arial" w:cs="Arial"/>
                <w:b/>
                <w:bCs/>
                <w:lang w:eastAsia="es-ES"/>
              </w:rPr>
            </w:pPr>
            <w:r w:rsidRPr="00666B21">
              <w:rPr>
                <w:rFonts w:ascii="Arial" w:eastAsia="Times New Roman" w:hAnsi="Arial" w:cs="Arial"/>
                <w:b/>
                <w:bCs/>
                <w:lang w:eastAsia="es-ES"/>
              </w:rPr>
              <w:t>BIEN</w:t>
            </w:r>
          </w:p>
        </w:tc>
        <w:tc>
          <w:tcPr>
            <w:tcW w:w="703" w:type="dxa"/>
            <w:tcBorders>
              <w:top w:val="single" w:sz="4" w:space="0" w:color="auto"/>
              <w:left w:val="nil"/>
              <w:bottom w:val="single" w:sz="4" w:space="0" w:color="auto"/>
              <w:right w:val="single" w:sz="4" w:space="0" w:color="auto"/>
            </w:tcBorders>
            <w:shd w:val="clear" w:color="auto" w:fill="FFFFFF" w:themeFill="background1"/>
            <w:vAlign w:val="center"/>
          </w:tcPr>
          <w:p w14:paraId="6A05A809" w14:textId="66F71190" w:rsidR="00364080" w:rsidRPr="00666B21" w:rsidRDefault="00E420A9" w:rsidP="00364080">
            <w:pPr>
              <w:spacing w:after="0" w:line="240" w:lineRule="auto"/>
              <w:rPr>
                <w:rFonts w:ascii="Arial" w:eastAsia="Times New Roman" w:hAnsi="Arial" w:cs="Arial"/>
                <w:bCs/>
                <w:lang w:eastAsia="es-ES"/>
              </w:rPr>
            </w:pPr>
            <w:r>
              <w:rPr>
                <w:rFonts w:ascii="Arial" w:eastAsia="Times New Roman" w:hAnsi="Arial" w:cs="Arial"/>
                <w:bCs/>
                <w:lang w:eastAsia="es-ES"/>
              </w:rPr>
              <w:t xml:space="preserve">   </w:t>
            </w:r>
            <w:r w:rsidRPr="00666B21">
              <w:rPr>
                <w:rFonts w:ascii="Arial" w:eastAsia="Times New Roman" w:hAnsi="Arial" w:cs="Arial"/>
                <w:bCs/>
                <w:lang w:eastAsia="es-ES"/>
              </w:rPr>
              <w:t>X</w:t>
            </w:r>
          </w:p>
        </w:tc>
        <w:tc>
          <w:tcPr>
            <w:tcW w:w="1367" w:type="dxa"/>
            <w:gridSpan w:val="2"/>
            <w:tcBorders>
              <w:top w:val="single" w:sz="4" w:space="0" w:color="auto"/>
              <w:left w:val="nil"/>
              <w:bottom w:val="single" w:sz="4" w:space="0" w:color="auto"/>
              <w:right w:val="single" w:sz="4" w:space="0" w:color="auto"/>
            </w:tcBorders>
            <w:shd w:val="clear" w:color="auto" w:fill="CCCCFF"/>
            <w:noWrap/>
            <w:vAlign w:val="center"/>
            <w:hideMark/>
          </w:tcPr>
          <w:p w14:paraId="0D94A427" w14:textId="77777777" w:rsidR="00364080" w:rsidRPr="00666B21" w:rsidRDefault="00364080" w:rsidP="00BF02A2">
            <w:pPr>
              <w:spacing w:after="0" w:line="240" w:lineRule="auto"/>
              <w:rPr>
                <w:rFonts w:ascii="Arial" w:eastAsia="Times New Roman" w:hAnsi="Arial" w:cs="Arial"/>
                <w:b/>
                <w:bCs/>
                <w:lang w:eastAsia="es-ES"/>
              </w:rPr>
            </w:pPr>
            <w:r w:rsidRPr="00666B21">
              <w:rPr>
                <w:rFonts w:ascii="Arial" w:eastAsia="Times New Roman" w:hAnsi="Arial" w:cs="Arial"/>
                <w:b/>
                <w:bCs/>
                <w:lang w:eastAsia="es-ES"/>
              </w:rPr>
              <w:t>SERVICIO</w:t>
            </w:r>
          </w:p>
        </w:tc>
        <w:tc>
          <w:tcPr>
            <w:tcW w:w="432" w:type="dxa"/>
            <w:tcBorders>
              <w:top w:val="single" w:sz="4" w:space="0" w:color="auto"/>
              <w:left w:val="nil"/>
              <w:bottom w:val="single" w:sz="4" w:space="0" w:color="auto"/>
              <w:right w:val="single" w:sz="4" w:space="0" w:color="auto"/>
            </w:tcBorders>
            <w:shd w:val="clear" w:color="auto" w:fill="FFFFFF" w:themeFill="background1"/>
            <w:vAlign w:val="center"/>
          </w:tcPr>
          <w:p w14:paraId="33096EF0" w14:textId="0586C713" w:rsidR="00364080" w:rsidRPr="00666B21" w:rsidRDefault="00364080" w:rsidP="00BF02A2">
            <w:pPr>
              <w:spacing w:after="0" w:line="240" w:lineRule="auto"/>
              <w:ind w:left="98"/>
              <w:jc w:val="center"/>
              <w:rPr>
                <w:rFonts w:ascii="Arial" w:eastAsia="Times New Roman" w:hAnsi="Arial" w:cs="Arial"/>
                <w:bCs/>
                <w:lang w:eastAsia="es-ES"/>
              </w:rPr>
            </w:pPr>
          </w:p>
        </w:tc>
        <w:tc>
          <w:tcPr>
            <w:tcW w:w="1171" w:type="dxa"/>
            <w:tcBorders>
              <w:top w:val="single" w:sz="4" w:space="0" w:color="auto"/>
              <w:left w:val="nil"/>
              <w:bottom w:val="single" w:sz="4" w:space="0" w:color="auto"/>
              <w:right w:val="single" w:sz="4" w:space="0" w:color="auto"/>
            </w:tcBorders>
            <w:shd w:val="clear" w:color="auto" w:fill="CCCCFF"/>
            <w:noWrap/>
            <w:vAlign w:val="center"/>
            <w:hideMark/>
          </w:tcPr>
          <w:p w14:paraId="19BE99D5" w14:textId="77777777" w:rsidR="00364080" w:rsidRPr="00666B21" w:rsidRDefault="00364080" w:rsidP="00BF02A2">
            <w:pPr>
              <w:spacing w:after="0" w:line="240" w:lineRule="auto"/>
              <w:rPr>
                <w:rFonts w:ascii="Arial" w:eastAsia="Times New Roman" w:hAnsi="Arial" w:cs="Arial"/>
                <w:b/>
                <w:bCs/>
                <w:lang w:eastAsia="es-ES"/>
              </w:rPr>
            </w:pPr>
            <w:r w:rsidRPr="00666B21">
              <w:rPr>
                <w:rFonts w:ascii="Arial" w:eastAsia="Times New Roman" w:hAnsi="Arial" w:cs="Arial"/>
                <w:b/>
                <w:bCs/>
                <w:lang w:eastAsia="es-ES"/>
              </w:rPr>
              <w:t>OBRA</w:t>
            </w:r>
          </w:p>
        </w:tc>
        <w:tc>
          <w:tcPr>
            <w:tcW w:w="55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A39BBE3" w14:textId="77777777" w:rsidR="00364080" w:rsidRPr="00666B21" w:rsidRDefault="00364080" w:rsidP="00BF02A2">
            <w:pPr>
              <w:spacing w:after="0" w:line="240" w:lineRule="auto"/>
              <w:jc w:val="center"/>
              <w:rPr>
                <w:rFonts w:ascii="Arial" w:eastAsia="Times New Roman" w:hAnsi="Arial" w:cs="Arial"/>
                <w:b/>
                <w:bCs/>
                <w:lang w:eastAsia="es-ES"/>
              </w:rPr>
            </w:pPr>
          </w:p>
        </w:tc>
        <w:tc>
          <w:tcPr>
            <w:tcW w:w="1891" w:type="dxa"/>
            <w:gridSpan w:val="2"/>
            <w:tcBorders>
              <w:top w:val="single" w:sz="4" w:space="0" w:color="auto"/>
              <w:left w:val="nil"/>
              <w:bottom w:val="single" w:sz="4" w:space="0" w:color="auto"/>
              <w:right w:val="single" w:sz="4" w:space="0" w:color="auto"/>
            </w:tcBorders>
            <w:shd w:val="clear" w:color="auto" w:fill="CCCCFF"/>
            <w:noWrap/>
            <w:vAlign w:val="center"/>
            <w:hideMark/>
          </w:tcPr>
          <w:p w14:paraId="0E302FC4" w14:textId="77777777" w:rsidR="00364080" w:rsidRPr="00666B21" w:rsidRDefault="00364080" w:rsidP="00BF02A2">
            <w:pPr>
              <w:spacing w:after="0" w:line="240" w:lineRule="auto"/>
              <w:jc w:val="center"/>
              <w:rPr>
                <w:rFonts w:ascii="Arial" w:eastAsia="Times New Roman" w:hAnsi="Arial" w:cs="Arial"/>
                <w:b/>
                <w:bCs/>
                <w:lang w:eastAsia="es-ES"/>
              </w:rPr>
            </w:pPr>
            <w:r w:rsidRPr="00666B21">
              <w:rPr>
                <w:rFonts w:ascii="Arial" w:eastAsia="Times New Roman" w:hAnsi="Arial" w:cs="Arial"/>
                <w:b/>
                <w:bCs/>
                <w:lang w:eastAsia="es-ES"/>
              </w:rPr>
              <w:t>CONSULTORIA</w:t>
            </w:r>
          </w:p>
        </w:tc>
        <w:tc>
          <w:tcPr>
            <w:tcW w:w="454" w:type="dxa"/>
            <w:tcBorders>
              <w:top w:val="single" w:sz="4" w:space="0" w:color="auto"/>
              <w:left w:val="nil"/>
              <w:bottom w:val="single" w:sz="4" w:space="0" w:color="auto"/>
              <w:right w:val="single" w:sz="4" w:space="0" w:color="auto"/>
            </w:tcBorders>
            <w:shd w:val="clear" w:color="auto" w:fill="FFFFFF" w:themeFill="background1"/>
            <w:vAlign w:val="center"/>
          </w:tcPr>
          <w:p w14:paraId="41C8F396" w14:textId="77777777" w:rsidR="00364080" w:rsidRPr="00666B21" w:rsidRDefault="00364080" w:rsidP="00364080">
            <w:pPr>
              <w:spacing w:after="0" w:line="240" w:lineRule="auto"/>
              <w:jc w:val="center"/>
              <w:rPr>
                <w:rFonts w:ascii="Arial" w:eastAsia="Times New Roman" w:hAnsi="Arial" w:cs="Arial"/>
                <w:b/>
                <w:bCs/>
                <w:lang w:eastAsia="es-ES"/>
              </w:rPr>
            </w:pPr>
          </w:p>
        </w:tc>
      </w:tr>
      <w:tr w:rsidR="00747757" w:rsidRPr="00666B21" w14:paraId="277C7321" w14:textId="77777777" w:rsidTr="00DC2A9E">
        <w:trPr>
          <w:gridAfter w:val="3"/>
          <w:wAfter w:w="2133" w:type="dxa"/>
          <w:trHeight w:val="397"/>
        </w:trPr>
        <w:tc>
          <w:tcPr>
            <w:tcW w:w="4024"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6DE97EE6" w14:textId="77777777" w:rsidR="005236BF" w:rsidRPr="00666B21" w:rsidRDefault="005236BF" w:rsidP="0096022F">
            <w:pPr>
              <w:spacing w:after="0" w:line="240" w:lineRule="auto"/>
              <w:jc w:val="both"/>
              <w:rPr>
                <w:rFonts w:ascii="Arial" w:eastAsia="Times New Roman" w:hAnsi="Arial" w:cs="Arial"/>
                <w:b/>
                <w:bCs/>
                <w:lang w:eastAsia="es-ES"/>
              </w:rPr>
            </w:pPr>
            <w:r w:rsidRPr="00666B21">
              <w:rPr>
                <w:rFonts w:ascii="Arial" w:eastAsia="Times New Roman" w:hAnsi="Arial" w:cs="Arial"/>
                <w:b/>
                <w:bCs/>
                <w:lang w:eastAsia="es-ES"/>
              </w:rPr>
              <w:t>IDENTIFICACION</w:t>
            </w:r>
            <w:r w:rsidR="007035E9" w:rsidRPr="00666B21">
              <w:rPr>
                <w:rFonts w:ascii="Arial" w:eastAsia="Times New Roman" w:hAnsi="Arial" w:cs="Arial"/>
                <w:b/>
                <w:bCs/>
                <w:lang w:eastAsia="es-ES"/>
              </w:rPr>
              <w:t xml:space="preserve"> DEL OBJETO</w:t>
            </w:r>
            <w:r w:rsidRPr="00666B21">
              <w:rPr>
                <w:rFonts w:ascii="Arial" w:eastAsia="Times New Roman" w:hAnsi="Arial" w:cs="Arial"/>
                <w:b/>
                <w:bCs/>
                <w:lang w:eastAsia="es-ES"/>
              </w:rPr>
              <w:t>:</w:t>
            </w:r>
          </w:p>
          <w:p w14:paraId="29D6B04F" w14:textId="77777777" w:rsidR="003E2AE1" w:rsidRPr="00666B21" w:rsidRDefault="003E2AE1" w:rsidP="0096022F">
            <w:pPr>
              <w:spacing w:after="0" w:line="240" w:lineRule="auto"/>
              <w:jc w:val="both"/>
              <w:rPr>
                <w:rFonts w:ascii="Arial" w:eastAsia="Times New Roman" w:hAnsi="Arial" w:cs="Arial"/>
                <w:lang w:eastAsia="es-ES"/>
              </w:rPr>
            </w:pPr>
            <w:r w:rsidRPr="00666B21">
              <w:rPr>
                <w:rFonts w:ascii="Arial" w:eastAsia="Times New Roman" w:hAnsi="Arial" w:cs="Arial"/>
                <w:lang w:eastAsia="es-ES"/>
              </w:rPr>
              <w:t xml:space="preserve"> </w:t>
            </w:r>
          </w:p>
        </w:tc>
        <w:tc>
          <w:tcPr>
            <w:tcW w:w="7309" w:type="dxa"/>
            <w:gridSpan w:val="12"/>
            <w:tcBorders>
              <w:top w:val="single" w:sz="4" w:space="0" w:color="auto"/>
              <w:left w:val="nil"/>
              <w:bottom w:val="single" w:sz="4" w:space="0" w:color="auto"/>
              <w:right w:val="single" w:sz="4" w:space="0" w:color="auto"/>
            </w:tcBorders>
            <w:noWrap/>
            <w:vAlign w:val="center"/>
          </w:tcPr>
          <w:p w14:paraId="006239FF" w14:textId="77777777" w:rsidR="00E07B18" w:rsidRDefault="00E07B18" w:rsidP="00E420A9">
            <w:pPr>
              <w:spacing w:after="0" w:line="240" w:lineRule="auto"/>
              <w:jc w:val="both"/>
              <w:rPr>
                <w:rFonts w:ascii="Century Gothic" w:eastAsia="Century Gothic" w:hAnsi="Century Gothic" w:cs="Century Gothic"/>
                <w:sz w:val="20"/>
              </w:rPr>
            </w:pPr>
          </w:p>
          <w:p w14:paraId="1514E07E" w14:textId="317C3EA3" w:rsidR="00E07B18" w:rsidRDefault="00F1545A" w:rsidP="00E420A9">
            <w:pPr>
              <w:spacing w:after="0" w:line="240" w:lineRule="auto"/>
              <w:jc w:val="both"/>
              <w:rPr>
                <w:rFonts w:ascii="Century Gothic" w:eastAsia="Century Gothic" w:hAnsi="Century Gothic" w:cs="Century Gothic"/>
                <w:sz w:val="20"/>
              </w:rPr>
            </w:pPr>
            <w:r w:rsidRPr="00F1545A">
              <w:rPr>
                <w:rFonts w:ascii="Century Gothic" w:eastAsia="Century Gothic" w:hAnsi="Century Gothic" w:cs="Century Gothic"/>
                <w:sz w:val="20"/>
              </w:rPr>
              <w:t>ADQUISICIÓN</w:t>
            </w:r>
            <w:r w:rsidR="007E5A0A">
              <w:rPr>
                <w:rFonts w:ascii="Century Gothic" w:eastAsia="Century Gothic" w:hAnsi="Century Gothic" w:cs="Century Gothic"/>
                <w:sz w:val="20"/>
              </w:rPr>
              <w:t>………….</w:t>
            </w:r>
          </w:p>
          <w:p w14:paraId="570C9FCC" w14:textId="056DEF17" w:rsidR="00F1545A" w:rsidRPr="00E420A9" w:rsidRDefault="00F1545A" w:rsidP="00E420A9">
            <w:pPr>
              <w:spacing w:after="0" w:line="240" w:lineRule="auto"/>
              <w:jc w:val="both"/>
              <w:rPr>
                <w:rFonts w:ascii="Century Gothic" w:eastAsia="Century Gothic" w:hAnsi="Century Gothic" w:cs="Century Gothic"/>
                <w:sz w:val="20"/>
              </w:rPr>
            </w:pPr>
          </w:p>
        </w:tc>
      </w:tr>
      <w:tr w:rsidR="00803367" w:rsidRPr="00666B21" w14:paraId="102B73EE" w14:textId="77777777" w:rsidTr="00DC2A9E">
        <w:trPr>
          <w:gridAfter w:val="3"/>
          <w:wAfter w:w="2133" w:type="dxa"/>
          <w:trHeight w:val="551"/>
        </w:trPr>
        <w:tc>
          <w:tcPr>
            <w:tcW w:w="4024"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6F19863F" w14:textId="77777777" w:rsidR="005236BF" w:rsidRPr="00666B21" w:rsidRDefault="005236BF" w:rsidP="0096022F">
            <w:pPr>
              <w:spacing w:after="0" w:line="240" w:lineRule="auto"/>
              <w:jc w:val="both"/>
              <w:rPr>
                <w:rFonts w:ascii="Arial" w:eastAsia="Times New Roman" w:hAnsi="Arial" w:cs="Arial"/>
                <w:b/>
                <w:bCs/>
                <w:lang w:eastAsia="es-ES"/>
              </w:rPr>
            </w:pPr>
            <w:r w:rsidRPr="00666B21">
              <w:rPr>
                <w:rFonts w:ascii="Arial" w:eastAsia="Times New Roman" w:hAnsi="Arial" w:cs="Arial"/>
                <w:b/>
                <w:bCs/>
                <w:lang w:eastAsia="es-ES"/>
              </w:rPr>
              <w:t>FECHA:</w:t>
            </w:r>
            <w:r w:rsidR="0096022F" w:rsidRPr="00666B21">
              <w:rPr>
                <w:rFonts w:ascii="Arial" w:eastAsia="Times New Roman" w:hAnsi="Arial" w:cs="Arial"/>
                <w:bCs/>
                <w:lang w:eastAsia="es-ES"/>
              </w:rPr>
              <w:t xml:space="preserve"> </w:t>
            </w:r>
          </w:p>
        </w:tc>
        <w:tc>
          <w:tcPr>
            <w:tcW w:w="7309" w:type="dxa"/>
            <w:gridSpan w:val="12"/>
            <w:tcBorders>
              <w:top w:val="single" w:sz="4" w:space="0" w:color="auto"/>
              <w:left w:val="nil"/>
              <w:bottom w:val="single" w:sz="4" w:space="0" w:color="auto"/>
              <w:right w:val="single" w:sz="4" w:space="0" w:color="auto"/>
            </w:tcBorders>
            <w:noWrap/>
            <w:vAlign w:val="center"/>
          </w:tcPr>
          <w:p w14:paraId="229DB274" w14:textId="7C725AEB" w:rsidR="005236BF" w:rsidRPr="00666B21" w:rsidRDefault="00B02327" w:rsidP="00B65474">
            <w:pPr>
              <w:spacing w:after="0" w:line="240" w:lineRule="auto"/>
              <w:rPr>
                <w:rFonts w:ascii="Arial" w:eastAsia="Times New Roman" w:hAnsi="Arial" w:cs="Arial"/>
                <w:highlight w:val="yellow"/>
                <w:lang w:eastAsia="es-ES"/>
              </w:rPr>
            </w:pPr>
            <w:r w:rsidRPr="007064FE">
              <w:rPr>
                <w:rFonts w:ascii="Arial" w:eastAsia="Times New Roman" w:hAnsi="Arial" w:cs="Arial"/>
                <w:lang w:eastAsia="es-ES"/>
              </w:rPr>
              <w:t>20</w:t>
            </w:r>
            <w:r w:rsidR="00857931" w:rsidRPr="007064FE">
              <w:rPr>
                <w:rFonts w:ascii="Arial" w:eastAsia="Times New Roman" w:hAnsi="Arial" w:cs="Arial"/>
                <w:lang w:eastAsia="es-ES"/>
              </w:rPr>
              <w:t>-</w:t>
            </w:r>
            <w:r w:rsidR="00E420A9" w:rsidRPr="007064FE">
              <w:rPr>
                <w:rFonts w:ascii="Arial" w:eastAsia="Times New Roman" w:hAnsi="Arial" w:cs="Arial"/>
                <w:lang w:eastAsia="es-ES"/>
              </w:rPr>
              <w:t>0</w:t>
            </w:r>
            <w:r w:rsidR="00F1545A" w:rsidRPr="007064FE">
              <w:rPr>
                <w:rFonts w:ascii="Arial" w:eastAsia="Times New Roman" w:hAnsi="Arial" w:cs="Arial"/>
                <w:lang w:eastAsia="es-ES"/>
              </w:rPr>
              <w:t>8</w:t>
            </w:r>
            <w:r w:rsidR="00857931" w:rsidRPr="007064FE">
              <w:rPr>
                <w:rFonts w:ascii="Arial" w:eastAsia="Times New Roman" w:hAnsi="Arial" w:cs="Arial"/>
                <w:lang w:eastAsia="es-ES"/>
              </w:rPr>
              <w:t>-202</w:t>
            </w:r>
            <w:r w:rsidR="00E420A9" w:rsidRPr="007064FE">
              <w:rPr>
                <w:rFonts w:ascii="Arial" w:eastAsia="Times New Roman" w:hAnsi="Arial" w:cs="Arial"/>
                <w:lang w:eastAsia="es-ES"/>
              </w:rPr>
              <w:t>5</w:t>
            </w:r>
          </w:p>
        </w:tc>
      </w:tr>
      <w:tr w:rsidR="00747757" w:rsidRPr="00666B21" w14:paraId="05810FC4" w14:textId="77777777" w:rsidTr="00DC2A9E">
        <w:trPr>
          <w:gridAfter w:val="3"/>
          <w:wAfter w:w="2133" w:type="dxa"/>
          <w:trHeight w:val="397"/>
        </w:trPr>
        <w:tc>
          <w:tcPr>
            <w:tcW w:w="4024"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09CB348F" w14:textId="77777777" w:rsidR="005236BF" w:rsidRPr="00666B21" w:rsidRDefault="005236BF" w:rsidP="0096022F">
            <w:pPr>
              <w:spacing w:after="0" w:line="240" w:lineRule="auto"/>
              <w:jc w:val="both"/>
              <w:rPr>
                <w:rFonts w:ascii="Arial" w:eastAsia="Times New Roman" w:hAnsi="Arial" w:cs="Arial"/>
                <w:b/>
                <w:bCs/>
                <w:lang w:eastAsia="es-ES"/>
              </w:rPr>
            </w:pPr>
            <w:r w:rsidRPr="00666B21">
              <w:rPr>
                <w:rFonts w:ascii="Arial" w:eastAsia="Times New Roman" w:hAnsi="Arial" w:cs="Arial"/>
                <w:b/>
                <w:bCs/>
                <w:lang w:eastAsia="es-ES"/>
              </w:rPr>
              <w:t>AREA REQUIRENTE:</w:t>
            </w:r>
          </w:p>
        </w:tc>
        <w:tc>
          <w:tcPr>
            <w:tcW w:w="7309" w:type="dxa"/>
            <w:gridSpan w:val="12"/>
            <w:tcBorders>
              <w:top w:val="single" w:sz="4" w:space="0" w:color="auto"/>
              <w:left w:val="nil"/>
              <w:bottom w:val="single" w:sz="4" w:space="0" w:color="auto"/>
              <w:right w:val="single" w:sz="4" w:space="0" w:color="auto"/>
            </w:tcBorders>
            <w:noWrap/>
            <w:vAlign w:val="center"/>
          </w:tcPr>
          <w:p w14:paraId="19B1C396" w14:textId="252A021C" w:rsidR="00563BB8" w:rsidRPr="00E420A9" w:rsidRDefault="00B02327" w:rsidP="008355C5">
            <w:pPr>
              <w:spacing w:after="0" w:line="240" w:lineRule="auto"/>
              <w:jc w:val="both"/>
              <w:rPr>
                <w:rFonts w:ascii="Century Gothic" w:eastAsia="Century Gothic" w:hAnsi="Century Gothic" w:cs="Century Gothic"/>
                <w:sz w:val="20"/>
              </w:rPr>
            </w:pPr>
            <w:r>
              <w:rPr>
                <w:rFonts w:ascii="Century Gothic" w:eastAsia="Century Gothic" w:hAnsi="Century Gothic" w:cs="Century Gothic"/>
                <w:sz w:val="20"/>
              </w:rPr>
              <w:t xml:space="preserve">SALUD </w:t>
            </w:r>
          </w:p>
          <w:p w14:paraId="0D0B940D" w14:textId="77777777" w:rsidR="008355C5" w:rsidRPr="00E420A9" w:rsidRDefault="008355C5" w:rsidP="008355C5">
            <w:pPr>
              <w:spacing w:after="0" w:line="240" w:lineRule="auto"/>
              <w:jc w:val="both"/>
              <w:rPr>
                <w:rFonts w:ascii="Century Gothic" w:eastAsia="Century Gothic" w:hAnsi="Century Gothic" w:cs="Century Gothic"/>
                <w:sz w:val="20"/>
              </w:rPr>
            </w:pPr>
          </w:p>
        </w:tc>
      </w:tr>
      <w:tr w:rsidR="005F1DF4" w:rsidRPr="00666B21" w14:paraId="4373C89E" w14:textId="77777777" w:rsidTr="00DC2A9E">
        <w:trPr>
          <w:gridAfter w:val="3"/>
          <w:wAfter w:w="2133" w:type="dxa"/>
          <w:trHeight w:val="1173"/>
        </w:trPr>
        <w:tc>
          <w:tcPr>
            <w:tcW w:w="11333" w:type="dxa"/>
            <w:gridSpan w:val="16"/>
            <w:tcBorders>
              <w:top w:val="single" w:sz="4" w:space="0" w:color="auto"/>
              <w:left w:val="single" w:sz="4" w:space="0" w:color="auto"/>
              <w:right w:val="single" w:sz="4" w:space="0" w:color="auto"/>
            </w:tcBorders>
            <w:noWrap/>
            <w:vAlign w:val="center"/>
          </w:tcPr>
          <w:p w14:paraId="39C5569A" w14:textId="7279E311" w:rsidR="005F1DF4" w:rsidRPr="005F1DF4" w:rsidRDefault="005F1DF4" w:rsidP="00FD1CEB">
            <w:pPr>
              <w:spacing w:after="73"/>
              <w:ind w:left="126"/>
              <w:jc w:val="both"/>
              <w:rPr>
                <w:rFonts w:ascii="Arial" w:eastAsia="Times New Roman" w:hAnsi="Arial" w:cs="Arial"/>
                <w:b/>
                <w:sz w:val="16"/>
                <w:szCs w:val="16"/>
                <w:lang w:eastAsia="es-ES"/>
              </w:rPr>
            </w:pPr>
            <w:r w:rsidRPr="005F1DF4">
              <w:rPr>
                <w:rFonts w:ascii="Century Gothic" w:eastAsia="Century Gothic" w:hAnsi="Century Gothic" w:cs="Century Gothic"/>
                <w:b/>
                <w:sz w:val="16"/>
                <w:szCs w:val="16"/>
              </w:rPr>
              <w:t>Instrucciones:</w:t>
            </w:r>
            <w:r w:rsidRPr="005F1DF4">
              <w:rPr>
                <w:rFonts w:ascii="Century Gothic" w:eastAsia="Century Gothic" w:hAnsi="Century Gothic" w:cs="Century Gothic"/>
                <w:sz w:val="16"/>
                <w:szCs w:val="16"/>
              </w:rPr>
              <w:t xml:space="preserve"> El técnico del área requirente deberá llenar el presente formulario que contiene el estudio de mercado para </w:t>
            </w:r>
            <w:r w:rsidR="00F53295" w:rsidRPr="005F1DF4">
              <w:rPr>
                <w:rFonts w:ascii="Century Gothic" w:eastAsia="Century Gothic" w:hAnsi="Century Gothic" w:cs="Century Gothic"/>
                <w:sz w:val="16"/>
                <w:szCs w:val="16"/>
              </w:rPr>
              <w:t>la determinación</w:t>
            </w:r>
            <w:r w:rsidRPr="005F1DF4">
              <w:rPr>
                <w:rFonts w:ascii="Century Gothic" w:eastAsia="Century Gothic" w:hAnsi="Century Gothic" w:cs="Century Gothic"/>
                <w:sz w:val="16"/>
                <w:szCs w:val="16"/>
              </w:rPr>
              <w:t xml:space="preserve"> y justificación del presupuesto referencial, de conformidad</w:t>
            </w:r>
            <w:r w:rsidR="008A0295">
              <w:rPr>
                <w:rFonts w:ascii="Century Gothic" w:eastAsia="Century Gothic" w:hAnsi="Century Gothic" w:cs="Century Gothic"/>
                <w:sz w:val="16"/>
                <w:szCs w:val="16"/>
              </w:rPr>
              <w:t xml:space="preserve"> Ley Orgánica del Sistema Nacional de Contratación Pública, su reglamento </w:t>
            </w:r>
            <w:proofErr w:type="gramStart"/>
            <w:r w:rsidR="008A0295">
              <w:rPr>
                <w:rFonts w:ascii="Century Gothic" w:eastAsia="Century Gothic" w:hAnsi="Century Gothic" w:cs="Century Gothic"/>
                <w:sz w:val="16"/>
                <w:szCs w:val="16"/>
              </w:rPr>
              <w:t xml:space="preserve">y </w:t>
            </w:r>
            <w:r w:rsidRPr="005F1DF4">
              <w:rPr>
                <w:rFonts w:ascii="Century Gothic" w:eastAsia="Century Gothic" w:hAnsi="Century Gothic" w:cs="Century Gothic"/>
                <w:sz w:val="16"/>
                <w:szCs w:val="16"/>
              </w:rPr>
              <w:t xml:space="preserve"> R</w:t>
            </w:r>
            <w:r w:rsidR="00830A2C">
              <w:rPr>
                <w:rFonts w:ascii="Century Gothic" w:eastAsia="Century Gothic" w:hAnsi="Century Gothic" w:cs="Century Gothic"/>
                <w:sz w:val="16"/>
                <w:szCs w:val="16"/>
              </w:rPr>
              <w:t>esolución</w:t>
            </w:r>
            <w:proofErr w:type="gramEnd"/>
            <w:r w:rsidRPr="005F1DF4">
              <w:rPr>
                <w:rFonts w:ascii="Century Gothic" w:eastAsia="Century Gothic" w:hAnsi="Century Gothic" w:cs="Century Gothic"/>
                <w:sz w:val="16"/>
                <w:szCs w:val="16"/>
              </w:rPr>
              <w:t xml:space="preserve"> </w:t>
            </w:r>
            <w:proofErr w:type="spellStart"/>
            <w:r w:rsidRPr="005F1DF4">
              <w:rPr>
                <w:rFonts w:ascii="Century Gothic" w:eastAsia="Century Gothic" w:hAnsi="Century Gothic" w:cs="Century Gothic"/>
                <w:sz w:val="16"/>
                <w:szCs w:val="16"/>
              </w:rPr>
              <w:t>N°</w:t>
            </w:r>
            <w:proofErr w:type="spellEnd"/>
            <w:r w:rsidRPr="005F1DF4">
              <w:rPr>
                <w:rFonts w:ascii="Century Gothic" w:eastAsia="Century Gothic" w:hAnsi="Century Gothic" w:cs="Century Gothic"/>
                <w:sz w:val="16"/>
                <w:szCs w:val="16"/>
              </w:rPr>
              <w:t xml:space="preserve"> R.E-SERCOP-2023-0134</w:t>
            </w:r>
            <w:r w:rsidR="008A0295">
              <w:rPr>
                <w:rFonts w:ascii="Century Gothic" w:eastAsia="Century Gothic" w:hAnsi="Century Gothic" w:cs="Century Gothic"/>
                <w:sz w:val="16"/>
                <w:szCs w:val="16"/>
              </w:rPr>
              <w:t xml:space="preserve">. </w:t>
            </w:r>
          </w:p>
        </w:tc>
      </w:tr>
      <w:tr w:rsidR="005F1DF4" w:rsidRPr="00666B21" w14:paraId="1763B4CA" w14:textId="77777777" w:rsidTr="00DC2A9E">
        <w:trPr>
          <w:gridAfter w:val="3"/>
          <w:wAfter w:w="2133" w:type="dxa"/>
          <w:trHeight w:val="1368"/>
        </w:trPr>
        <w:tc>
          <w:tcPr>
            <w:tcW w:w="11333" w:type="dxa"/>
            <w:gridSpan w:val="16"/>
            <w:tcBorders>
              <w:top w:val="single" w:sz="4" w:space="0" w:color="auto"/>
              <w:left w:val="single" w:sz="4" w:space="0" w:color="auto"/>
              <w:right w:val="single" w:sz="4" w:space="0" w:color="auto"/>
            </w:tcBorders>
            <w:noWrap/>
            <w:vAlign w:val="center"/>
          </w:tcPr>
          <w:p w14:paraId="2C7F89EE" w14:textId="0E539739" w:rsidR="005F1DF4" w:rsidRPr="005F1DF4" w:rsidRDefault="005F1DF4" w:rsidP="00DF3F75">
            <w:pPr>
              <w:spacing w:after="0" w:line="240" w:lineRule="auto"/>
              <w:jc w:val="both"/>
              <w:rPr>
                <w:rFonts w:ascii="Arial" w:eastAsia="Times New Roman" w:hAnsi="Arial" w:cs="Arial"/>
                <w:b/>
                <w:sz w:val="14"/>
                <w:szCs w:val="14"/>
                <w:lang w:eastAsia="es-ES"/>
              </w:rPr>
            </w:pPr>
            <w:r w:rsidRPr="005F1DF4">
              <w:rPr>
                <w:rFonts w:ascii="Century Gothic" w:eastAsia="Century Gothic" w:hAnsi="Century Gothic" w:cs="Century Gothic"/>
                <w:sz w:val="14"/>
                <w:szCs w:val="14"/>
              </w:rPr>
              <w:t>Art.</w:t>
            </w:r>
            <w:r w:rsidR="00121301">
              <w:rPr>
                <w:rFonts w:ascii="Century Gothic" w:eastAsia="Century Gothic" w:hAnsi="Century Gothic" w:cs="Century Gothic"/>
                <w:sz w:val="14"/>
                <w:szCs w:val="14"/>
              </w:rPr>
              <w:t>112</w:t>
            </w:r>
            <w:r w:rsidRPr="005F1DF4">
              <w:rPr>
                <w:rFonts w:ascii="Century Gothic" w:eastAsia="Century Gothic" w:hAnsi="Century Gothic" w:cs="Century Gothic"/>
                <w:sz w:val="14"/>
                <w:szCs w:val="14"/>
              </w:rPr>
              <w:t>.- (LOSNCP). - Responsabilidades. - […] Las entidades contratantes están prohibidas de incluir en el presupuesto referencial y en el precio del contrato los costos de cualquier reunión de trabajo, visita, inspección, recepción, proceso de capacitación, transferencia de conocimiento, entre otros. Se exceptúa de esta disposición los eventos de transferencia de conocimiento que sea en fábrica o para eventos de alta especialidad tecnológica o del conocimiento que estará previsto en el reglamento de aplicación a esta Ley, en todo caso los costos de estas actividades los cubrirá la entidad contratante mediante la aplicación de la normativa correspondiente.</w:t>
            </w:r>
          </w:p>
        </w:tc>
      </w:tr>
      <w:tr w:rsidR="005F1DF4" w:rsidRPr="00666B21" w14:paraId="43D28174" w14:textId="77777777" w:rsidTr="00DC2A9E">
        <w:trPr>
          <w:gridAfter w:val="3"/>
          <w:wAfter w:w="2133" w:type="dxa"/>
          <w:trHeight w:val="1852"/>
        </w:trPr>
        <w:tc>
          <w:tcPr>
            <w:tcW w:w="11333" w:type="dxa"/>
            <w:gridSpan w:val="16"/>
            <w:tcBorders>
              <w:top w:val="single" w:sz="4" w:space="0" w:color="auto"/>
              <w:left w:val="single" w:sz="4" w:space="0" w:color="auto"/>
              <w:right w:val="single" w:sz="4" w:space="0" w:color="auto"/>
            </w:tcBorders>
            <w:noWrap/>
            <w:vAlign w:val="center"/>
          </w:tcPr>
          <w:p w14:paraId="45FB0818" w14:textId="5637269A" w:rsidR="00E07B18" w:rsidRPr="005F1DF4" w:rsidRDefault="007A3A2E" w:rsidP="007E5A0A">
            <w:pPr>
              <w:spacing w:after="0" w:line="240" w:lineRule="auto"/>
              <w:jc w:val="both"/>
              <w:rPr>
                <w:rFonts w:ascii="Arial" w:eastAsia="Times New Roman" w:hAnsi="Arial" w:cs="Arial"/>
                <w:lang w:eastAsia="es-ES"/>
              </w:rPr>
            </w:pPr>
            <w:r w:rsidRPr="007E5A0A">
              <w:rPr>
                <w:rFonts w:ascii="Century Gothic" w:eastAsia="Century Gothic" w:hAnsi="Century Gothic" w:cs="Century Gothic"/>
                <w:sz w:val="14"/>
              </w:rPr>
              <w:t>El Centro de Responsabilidad Social y Solidario Municipal Jorge Cajas Garzón del Cantón Shushufindi, es una entidad de derecho público, desconcentrada del Gobierno Autónomo Descentralizado Municipal del cantón Shushufindi,</w:t>
            </w:r>
            <w:r w:rsidR="007E5A0A" w:rsidRPr="007E5A0A">
              <w:rPr>
                <w:rFonts w:ascii="Century Gothic" w:eastAsia="Century Gothic" w:hAnsi="Century Gothic" w:cs="Century Gothic"/>
                <w:sz w:val="14"/>
              </w:rPr>
              <w:t xml:space="preserve"> </w:t>
            </w:r>
            <w:r w:rsidRPr="007E5A0A">
              <w:rPr>
                <w:rFonts w:ascii="Century Gothic" w:eastAsia="Century Gothic" w:hAnsi="Century Gothic" w:cs="Century Gothic"/>
                <w:sz w:val="14"/>
              </w:rPr>
              <w:t>con carácter de servicio social, con autonomía política, administrativa y financiera que, comprende el derecho y la capacidad efectiva de la entidad para regirse mediante normas, reglamentos y órganos de administración propios.</w:t>
            </w:r>
          </w:p>
        </w:tc>
      </w:tr>
      <w:tr w:rsidR="005F1DF4" w:rsidRPr="00666B21" w14:paraId="53128261" w14:textId="77777777" w:rsidTr="00DC2A9E">
        <w:trPr>
          <w:trHeight w:val="397"/>
        </w:trPr>
        <w:tc>
          <w:tcPr>
            <w:tcW w:w="11333" w:type="dxa"/>
            <w:gridSpan w:val="16"/>
            <w:tcBorders>
              <w:top w:val="single" w:sz="4" w:space="0" w:color="auto"/>
              <w:left w:val="nil"/>
              <w:bottom w:val="single" w:sz="4" w:space="0" w:color="auto"/>
              <w:right w:val="nil"/>
            </w:tcBorders>
            <w:noWrap/>
            <w:vAlign w:val="bottom"/>
            <w:hideMark/>
          </w:tcPr>
          <w:p w14:paraId="62486C05" w14:textId="77777777" w:rsidR="005F1DF4" w:rsidRPr="00666B21" w:rsidRDefault="005F1DF4" w:rsidP="005F1DF4">
            <w:pPr>
              <w:spacing w:after="0" w:line="240" w:lineRule="auto"/>
              <w:rPr>
                <w:rFonts w:ascii="Arial" w:eastAsia="Times New Roman" w:hAnsi="Arial" w:cs="Arial"/>
                <w:lang w:eastAsia="es-ES"/>
              </w:rPr>
            </w:pPr>
          </w:p>
        </w:tc>
        <w:tc>
          <w:tcPr>
            <w:tcW w:w="1071" w:type="dxa"/>
            <w:vAlign w:val="center"/>
          </w:tcPr>
          <w:p w14:paraId="4101652C" w14:textId="77777777" w:rsidR="005F1DF4" w:rsidRPr="00666B21" w:rsidRDefault="005F1DF4" w:rsidP="005F1DF4">
            <w:pPr>
              <w:spacing w:after="0" w:line="240" w:lineRule="auto"/>
              <w:jc w:val="both"/>
              <w:rPr>
                <w:rFonts w:ascii="Arial" w:eastAsia="Times New Roman" w:hAnsi="Arial" w:cs="Arial"/>
                <w:bCs/>
                <w:lang w:eastAsia="es-ES"/>
              </w:rPr>
            </w:pPr>
          </w:p>
        </w:tc>
        <w:tc>
          <w:tcPr>
            <w:tcW w:w="531" w:type="dxa"/>
            <w:vAlign w:val="center"/>
          </w:tcPr>
          <w:p w14:paraId="4B99056E" w14:textId="77777777" w:rsidR="005F1DF4" w:rsidRPr="00666B21" w:rsidRDefault="005F1DF4" w:rsidP="005F1DF4">
            <w:pPr>
              <w:spacing w:after="0" w:line="240" w:lineRule="auto"/>
              <w:jc w:val="both"/>
              <w:rPr>
                <w:rFonts w:ascii="Arial" w:eastAsia="Times New Roman" w:hAnsi="Arial" w:cs="Arial"/>
                <w:bCs/>
                <w:lang w:eastAsia="es-ES"/>
              </w:rPr>
            </w:pPr>
          </w:p>
        </w:tc>
        <w:tc>
          <w:tcPr>
            <w:tcW w:w="531" w:type="dxa"/>
            <w:vAlign w:val="center"/>
          </w:tcPr>
          <w:p w14:paraId="1299C43A" w14:textId="77777777" w:rsidR="005F1DF4" w:rsidRPr="00666B21" w:rsidRDefault="005F1DF4" w:rsidP="005F1DF4">
            <w:pPr>
              <w:spacing w:after="0" w:line="240" w:lineRule="auto"/>
              <w:jc w:val="both"/>
              <w:rPr>
                <w:rFonts w:ascii="Arial" w:eastAsia="Times New Roman" w:hAnsi="Arial" w:cs="Arial"/>
                <w:bCs/>
                <w:lang w:eastAsia="es-ES"/>
              </w:rPr>
            </w:pPr>
          </w:p>
        </w:tc>
      </w:tr>
      <w:tr w:rsidR="005F1DF4" w:rsidRPr="00666B21" w14:paraId="26773CF0"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83F9F88" w14:textId="63816D00" w:rsidR="005F1DF4" w:rsidRPr="00666B21" w:rsidRDefault="005F1DF4" w:rsidP="005F1DF4">
            <w:pPr>
              <w:spacing w:after="0" w:line="240" w:lineRule="auto"/>
              <w:rPr>
                <w:rFonts w:ascii="Arial" w:eastAsia="Times New Roman" w:hAnsi="Arial" w:cs="Arial"/>
                <w:b/>
                <w:bCs/>
                <w:lang w:eastAsia="es-ES"/>
              </w:rPr>
            </w:pPr>
            <w:r>
              <w:rPr>
                <w:rFonts w:ascii="Century Gothic" w:eastAsia="Century Gothic" w:hAnsi="Century Gothic" w:cs="Century Gothic"/>
                <w:b/>
                <w:sz w:val="20"/>
              </w:rPr>
              <w:t xml:space="preserve">BASE LEGAL  </w:t>
            </w:r>
          </w:p>
        </w:tc>
      </w:tr>
      <w:tr w:rsidR="005F1DF4" w:rsidRPr="00666B21" w14:paraId="4D6A0084"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01C30C8E" w14:textId="77777777" w:rsidR="005742A7" w:rsidRPr="00293A34" w:rsidRDefault="005742A7" w:rsidP="00141980">
            <w:pPr>
              <w:spacing w:after="240" w:line="240" w:lineRule="auto"/>
              <w:ind w:left="126"/>
              <w:jc w:val="both"/>
              <w:rPr>
                <w:rFonts w:ascii="Century Gothic" w:eastAsia="Century Gothic" w:hAnsi="Century Gothic" w:cs="Century Gothic"/>
                <w:b/>
                <w:sz w:val="20"/>
                <w:szCs w:val="20"/>
              </w:rPr>
            </w:pPr>
          </w:p>
          <w:p w14:paraId="6B1E1CDC" w14:textId="7D4601E1" w:rsidR="005742A7" w:rsidRPr="00293A34" w:rsidRDefault="005742A7" w:rsidP="00141980">
            <w:pPr>
              <w:spacing w:after="240" w:line="240" w:lineRule="auto"/>
              <w:ind w:left="126"/>
              <w:jc w:val="both"/>
              <w:rPr>
                <w:rFonts w:ascii="Century Gothic" w:eastAsia="Century Gothic" w:hAnsi="Century Gothic" w:cs="Century Gothic"/>
                <w:b/>
                <w:sz w:val="20"/>
                <w:szCs w:val="20"/>
              </w:rPr>
            </w:pPr>
            <w:r w:rsidRPr="00293A34">
              <w:rPr>
                <w:rFonts w:ascii="Century Gothic" w:eastAsia="Century Gothic" w:hAnsi="Century Gothic" w:cs="Century Gothic"/>
                <w:b/>
                <w:sz w:val="20"/>
                <w:szCs w:val="20"/>
              </w:rPr>
              <w:t>LEY ORGÁNICA DEL SISTEMA NACIONAL DE CONTRATACIÓN PÚBLICA</w:t>
            </w:r>
          </w:p>
          <w:p w14:paraId="3ABC6DD9" w14:textId="77777777" w:rsidR="00B9348E" w:rsidRPr="009C3A0E" w:rsidRDefault="00B9348E" w:rsidP="00141980">
            <w:pPr>
              <w:spacing w:before="240" w:line="240" w:lineRule="auto"/>
              <w:jc w:val="both"/>
              <w:rPr>
                <w:rFonts w:ascii="Century Gothic" w:hAnsi="Century Gothic" w:cs="Arial"/>
                <w:sz w:val="20"/>
                <w:szCs w:val="20"/>
              </w:rPr>
            </w:pPr>
            <w:r w:rsidRPr="009C3A0E">
              <w:rPr>
                <w:rFonts w:ascii="Century Gothic" w:hAnsi="Century Gothic" w:cs="Arial"/>
                <w:sz w:val="20"/>
                <w:szCs w:val="20"/>
              </w:rPr>
              <w:t xml:space="preserve">El Art. </w:t>
            </w:r>
            <w:r>
              <w:rPr>
                <w:rFonts w:ascii="Century Gothic" w:hAnsi="Century Gothic" w:cs="Arial"/>
                <w:sz w:val="20"/>
                <w:szCs w:val="20"/>
              </w:rPr>
              <w:t>3</w:t>
            </w:r>
            <w:r w:rsidRPr="009C3A0E">
              <w:rPr>
                <w:rFonts w:ascii="Century Gothic" w:hAnsi="Century Gothic" w:cs="Arial"/>
                <w:sz w:val="20"/>
                <w:szCs w:val="20"/>
              </w:rPr>
              <w:t xml:space="preserve"> de la Ley Orgánica del Sistema Nacional de Contratación Pública, establece: </w:t>
            </w:r>
            <w:r w:rsidRPr="009C3A0E">
              <w:rPr>
                <w:rFonts w:ascii="Century Gothic" w:hAnsi="Century Gothic" w:cs="Arial"/>
                <w:i/>
                <w:sz w:val="20"/>
                <w:szCs w:val="20"/>
              </w:rPr>
              <w:t xml:space="preserve">“Principios. - </w:t>
            </w:r>
            <w:r w:rsidRPr="00B942FC">
              <w:rPr>
                <w:rFonts w:ascii="Century Gothic" w:hAnsi="Century Gothic" w:cs="Arial"/>
                <w:i/>
                <w:sz w:val="20"/>
                <w:szCs w:val="20"/>
              </w:rPr>
              <w:t>Para la aplicación de esta Ley, y priorizando el interés público por encima del privado</w:t>
            </w:r>
            <w:r>
              <w:rPr>
                <w:rFonts w:ascii="Century Gothic" w:hAnsi="Century Gothic" w:cs="Arial"/>
                <w:i/>
                <w:sz w:val="20"/>
                <w:szCs w:val="20"/>
              </w:rPr>
              <w:t xml:space="preserve"> </w:t>
            </w:r>
            <w:r w:rsidRPr="00B942FC">
              <w:rPr>
                <w:rFonts w:ascii="Century Gothic" w:hAnsi="Century Gothic" w:cs="Arial"/>
                <w:i/>
                <w:sz w:val="20"/>
                <w:szCs w:val="20"/>
              </w:rPr>
              <w:t>respetando el marco constitucional y legal, se vigilará la integridad de los procedimientos y contratos que</w:t>
            </w:r>
            <w:r>
              <w:rPr>
                <w:rFonts w:ascii="Century Gothic" w:hAnsi="Century Gothic" w:cs="Arial"/>
                <w:i/>
                <w:sz w:val="20"/>
                <w:szCs w:val="20"/>
              </w:rPr>
              <w:t xml:space="preserve"> </w:t>
            </w:r>
            <w:r w:rsidRPr="00B942FC">
              <w:rPr>
                <w:rFonts w:ascii="Century Gothic" w:hAnsi="Century Gothic" w:cs="Arial"/>
                <w:i/>
                <w:sz w:val="20"/>
                <w:szCs w:val="20"/>
              </w:rPr>
              <w:t>de ella se deriven, en estricto cumplimiento de la normativa. Se observarán especialmente los principios</w:t>
            </w:r>
            <w:r>
              <w:rPr>
                <w:rFonts w:ascii="Century Gothic" w:hAnsi="Century Gothic" w:cs="Arial"/>
                <w:i/>
                <w:sz w:val="20"/>
                <w:szCs w:val="20"/>
              </w:rPr>
              <w:t xml:space="preserve"> </w:t>
            </w:r>
            <w:r w:rsidRPr="00B942FC">
              <w:rPr>
                <w:rFonts w:ascii="Century Gothic" w:hAnsi="Century Gothic" w:cs="Arial"/>
                <w:i/>
                <w:sz w:val="20"/>
                <w:szCs w:val="20"/>
              </w:rPr>
              <w:t>de legalidad, trato justo, participación nacional, seguridad jurídica, concurrencia, igualdad, sostenibilidad,</w:t>
            </w:r>
            <w:r>
              <w:rPr>
                <w:rFonts w:ascii="Century Gothic" w:hAnsi="Century Gothic" w:cs="Arial"/>
                <w:i/>
                <w:sz w:val="20"/>
                <w:szCs w:val="20"/>
              </w:rPr>
              <w:t xml:space="preserve"> </w:t>
            </w:r>
            <w:r w:rsidRPr="00B942FC">
              <w:rPr>
                <w:rFonts w:ascii="Century Gothic" w:hAnsi="Century Gothic" w:cs="Arial"/>
                <w:i/>
                <w:sz w:val="20"/>
                <w:szCs w:val="20"/>
              </w:rPr>
              <w:t>simplificación, transparencia, integridad, del resultado; y, mejor valor por dinero; sin perjuicio de los</w:t>
            </w:r>
            <w:r>
              <w:rPr>
                <w:rFonts w:ascii="Century Gothic" w:hAnsi="Century Gothic" w:cs="Arial"/>
                <w:i/>
                <w:sz w:val="20"/>
                <w:szCs w:val="20"/>
              </w:rPr>
              <w:t xml:space="preserve"> </w:t>
            </w:r>
            <w:r w:rsidRPr="00B942FC">
              <w:rPr>
                <w:rFonts w:ascii="Century Gothic" w:hAnsi="Century Gothic" w:cs="Arial"/>
                <w:i/>
                <w:sz w:val="20"/>
                <w:szCs w:val="20"/>
              </w:rPr>
              <w:t>establecidos en el Código Orgánico Administrativo y en otra normativa que fuere aplicable</w:t>
            </w:r>
            <w:r>
              <w:rPr>
                <w:rFonts w:ascii="Century Gothic" w:hAnsi="Century Gothic" w:cs="Arial"/>
                <w:i/>
                <w:sz w:val="20"/>
                <w:szCs w:val="20"/>
              </w:rPr>
              <w:t>…</w:t>
            </w:r>
            <w:r w:rsidRPr="009C3A0E">
              <w:rPr>
                <w:rFonts w:ascii="Century Gothic" w:hAnsi="Century Gothic" w:cs="Arial"/>
                <w:i/>
                <w:sz w:val="20"/>
                <w:szCs w:val="20"/>
              </w:rPr>
              <w:t>”;</w:t>
            </w:r>
          </w:p>
          <w:p w14:paraId="395B5AEA" w14:textId="3D0A3794" w:rsidR="00E07B18" w:rsidRPr="00293A34" w:rsidRDefault="007C3056" w:rsidP="00141980">
            <w:pPr>
              <w:spacing w:after="240" w:line="240" w:lineRule="auto"/>
              <w:ind w:left="126"/>
              <w:jc w:val="both"/>
              <w:rPr>
                <w:rFonts w:ascii="Century Gothic" w:eastAsia="Century Gothic" w:hAnsi="Century Gothic" w:cs="Century Gothic"/>
                <w:b/>
                <w:sz w:val="20"/>
                <w:szCs w:val="20"/>
              </w:rPr>
            </w:pPr>
            <w:r w:rsidRPr="00293A34">
              <w:rPr>
                <w:rFonts w:ascii="Century Gothic" w:eastAsia="Century Gothic" w:hAnsi="Century Gothic" w:cs="Century Gothic"/>
                <w:b/>
                <w:sz w:val="20"/>
                <w:szCs w:val="20"/>
              </w:rPr>
              <w:t xml:space="preserve">REGLAMENTO A LA </w:t>
            </w:r>
            <w:r w:rsidR="00E1796D" w:rsidRPr="00293A34">
              <w:rPr>
                <w:rFonts w:ascii="Century Gothic" w:eastAsia="Century Gothic" w:hAnsi="Century Gothic" w:cs="Century Gothic"/>
                <w:b/>
                <w:sz w:val="20"/>
                <w:szCs w:val="20"/>
              </w:rPr>
              <w:t>LEY ORGÁNICA DEL SISTEMA NACIONAL DE CONTRATACIÓN PÚBLICA</w:t>
            </w:r>
          </w:p>
          <w:p w14:paraId="0B529837" w14:textId="3E0F4CD6" w:rsidR="0028638B" w:rsidRPr="00141980" w:rsidRDefault="002F125A" w:rsidP="00141980">
            <w:pPr>
              <w:spacing w:before="240" w:line="240" w:lineRule="auto"/>
              <w:jc w:val="both"/>
              <w:rPr>
                <w:rFonts w:ascii="Century Gothic" w:hAnsi="Century Gothic" w:cs="Arial"/>
                <w:i/>
                <w:sz w:val="20"/>
                <w:szCs w:val="20"/>
              </w:rPr>
            </w:pPr>
            <w:r w:rsidRPr="00141980">
              <w:rPr>
                <w:rFonts w:ascii="Century Gothic" w:hAnsi="Century Gothic" w:cs="Arial"/>
                <w:sz w:val="20"/>
                <w:szCs w:val="20"/>
              </w:rPr>
              <w:t xml:space="preserve">El Art. </w:t>
            </w:r>
            <w:r w:rsidR="0028638B" w:rsidRPr="00141980">
              <w:rPr>
                <w:rFonts w:ascii="Century Gothic" w:hAnsi="Century Gothic" w:cs="Arial"/>
                <w:sz w:val="20"/>
                <w:szCs w:val="20"/>
              </w:rPr>
              <w:t>73</w:t>
            </w:r>
            <w:r w:rsidRPr="00141980">
              <w:rPr>
                <w:rFonts w:ascii="Century Gothic" w:hAnsi="Century Gothic" w:cs="Arial"/>
                <w:sz w:val="20"/>
                <w:szCs w:val="20"/>
              </w:rPr>
              <w:t xml:space="preserve"> del Reglamento a la Ley Orgánica del Sistema Nacional de Contratación Pública, establece</w:t>
            </w:r>
            <w:proofErr w:type="gramStart"/>
            <w:r w:rsidRPr="00141980">
              <w:rPr>
                <w:rFonts w:ascii="Century Gothic" w:hAnsi="Century Gothic" w:cs="Arial"/>
                <w:sz w:val="20"/>
                <w:szCs w:val="20"/>
              </w:rPr>
              <w:t xml:space="preserve">:  </w:t>
            </w:r>
            <w:r w:rsidRPr="00141980">
              <w:rPr>
                <w:rFonts w:ascii="Century Gothic" w:hAnsi="Century Gothic" w:cs="Arial"/>
                <w:i/>
                <w:sz w:val="20"/>
                <w:szCs w:val="20"/>
              </w:rPr>
              <w:t>“</w:t>
            </w:r>
            <w:proofErr w:type="gramEnd"/>
            <w:r w:rsidR="0028638B" w:rsidRPr="00141980">
              <w:rPr>
                <w:rFonts w:ascii="Century Gothic" w:hAnsi="Century Gothic" w:cs="Arial"/>
                <w:i/>
                <w:sz w:val="20"/>
                <w:szCs w:val="20"/>
              </w:rPr>
              <w:t>Determinación del presupuesto referencial.- Las entidades contratantes deberán contar con un presupuesto referencial apegado a la realidad de mercado al momento de publicar sus procedimientos de contratación.</w:t>
            </w:r>
          </w:p>
          <w:p w14:paraId="7AA63BA9" w14:textId="77777777" w:rsidR="0028638B" w:rsidRPr="00141980" w:rsidRDefault="0028638B"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Los instrumentos de determinación del presupuesto referencial serán los siguientes:</w:t>
            </w:r>
          </w:p>
          <w:p w14:paraId="3307FE3F" w14:textId="5FF65F78" w:rsidR="0028638B" w:rsidRPr="00141980" w:rsidRDefault="0028638B"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lastRenderedPageBreak/>
              <w:t>1. Estudio de mercado: Para el caso de adquisición de bienes y prestación de servicios, el cual deberá contener mínimo lo siguiente:</w:t>
            </w:r>
          </w:p>
          <w:p w14:paraId="48D86193" w14:textId="3EC5CB53" w:rsidR="0028638B" w:rsidRPr="00141980" w:rsidRDefault="0028638B"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a) Análisis del bien y/o servicio a ser contratado: especificaciones técnicas o términos de referencia. En el caso de que la contratación incluya bienes y servicios, deberá establecerse el monto que corresponde a cada uno, con el fin de definir correctamente el objeto de contratación y seleccionar el tipo de procedimiento y CPC;</w:t>
            </w:r>
          </w:p>
          <w:p w14:paraId="0957F62A" w14:textId="77777777" w:rsidR="007D3CDE" w:rsidRPr="00141980" w:rsidRDefault="0028638B"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b) Revisión de los procesos de contratación pública de la entidad contratante, así como de</w:t>
            </w:r>
            <w:r w:rsidR="00206627" w:rsidRPr="00141980">
              <w:rPr>
                <w:rFonts w:ascii="Century Gothic" w:hAnsi="Century Gothic" w:cs="Arial"/>
                <w:i/>
                <w:sz w:val="20"/>
                <w:szCs w:val="20"/>
              </w:rPr>
              <w:t xml:space="preserve"> </w:t>
            </w:r>
            <w:r w:rsidRPr="00141980">
              <w:rPr>
                <w:rFonts w:ascii="Century Gothic" w:hAnsi="Century Gothic" w:cs="Arial"/>
                <w:i/>
                <w:sz w:val="20"/>
                <w:szCs w:val="20"/>
              </w:rPr>
              <w:t>otras instituciones del Estado, para identificar los montos de adjudicaciones similares</w:t>
            </w:r>
            <w:r w:rsidR="00206627" w:rsidRPr="00141980">
              <w:rPr>
                <w:rFonts w:ascii="Century Gothic" w:hAnsi="Century Gothic" w:cs="Arial"/>
                <w:i/>
                <w:sz w:val="20"/>
                <w:szCs w:val="20"/>
              </w:rPr>
              <w:t xml:space="preserve"> </w:t>
            </w:r>
            <w:r w:rsidRPr="00141980">
              <w:rPr>
                <w:rFonts w:ascii="Century Gothic" w:hAnsi="Century Gothic" w:cs="Arial"/>
                <w:i/>
                <w:sz w:val="20"/>
                <w:szCs w:val="20"/>
              </w:rPr>
              <w:t>realizadas en los últimos dos (2) años</w:t>
            </w:r>
            <w:r w:rsidR="007D3CDE" w:rsidRPr="00141980">
              <w:rPr>
                <w:rFonts w:ascii="Century Gothic" w:hAnsi="Century Gothic" w:cs="Arial"/>
                <w:i/>
                <w:sz w:val="20"/>
                <w:szCs w:val="20"/>
              </w:rPr>
              <w:t>,</w:t>
            </w:r>
          </w:p>
          <w:p w14:paraId="76A17A6B" w14:textId="0A2B3DE2" w:rsidR="007D3CDE" w:rsidRPr="00141980" w:rsidRDefault="007D3CDE"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c) La entidad contratante, de acuerdo a la necesidad institucional, podrá realizar un análisis de la contratación a desarrollarse, considerando para el efecto la naturaleza de la contratación y sus particularidades especiales, tales como ubicación geográfica y economía de escala, en observancia de los principios previstos en la Ley Orgánica del Sistema Nacional de Contratación Pública;</w:t>
            </w:r>
          </w:p>
          <w:p w14:paraId="133675BF" w14:textId="455D13FE" w:rsidR="007D3CDE" w:rsidRPr="00141980" w:rsidRDefault="007D3CDE"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d) De ser el caso, considerar la variación de precios locales o importados, según corresponda; y, de ser necesario, realizar el análisis a precios actuales, considerando la inflación nacional y/o internacional; y,</w:t>
            </w:r>
          </w:p>
          <w:p w14:paraId="7372ED09" w14:textId="015F2FB3" w:rsidR="007D3CDE" w:rsidRPr="00141980" w:rsidRDefault="007D3CDE"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e) Las entidades contratantes procurarán contar con al menos tres proformas, las cuales podrán ser obtenidas a través de la herramienta de "Necesidades de contratación y recepción de proformas", y deberán contar con fecha de emisión, plazo de ejecución y tiempo de vigencia.</w:t>
            </w:r>
          </w:p>
          <w:p w14:paraId="3ECF978B" w14:textId="27BCBF6A" w:rsidR="007D3CDE" w:rsidRPr="00141980" w:rsidRDefault="007D3CDE"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En la elaboración de las especificaciones técnicas o términos de referencia, en el instrumento</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de determinación del presupuesto referencial; y, en la elaboración y entrega de proformas o</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cotizaciones por parte de los proveedores, se deberá desglosar y enumerar de forma detallada</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e individual el bien o servicio denominado ítem que conforma la contratación, la cantidad de</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unidades requeridas y el desglose del precio por cada unidad o ítem, según corresponda.</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Únicamente en las especificaciones técnicas o términos de referencia se detallará el código</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CPC.</w:t>
            </w:r>
          </w:p>
          <w:p w14:paraId="420F5460" w14:textId="19E5CB80" w:rsidR="00DA014F" w:rsidRPr="00141980" w:rsidRDefault="007D3CDE"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El desglose y enumeración a los que hace mención el inciso previo se refiere a las</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contrataciones en las que se agrupan varios bienes o servicios en el objeto contractual; es</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decir que, los varios bienes o servicios a contratarse puedan individualizarse, diferenciarse y</w:t>
            </w:r>
            <w:r w:rsidR="00884443" w:rsidRPr="00141980">
              <w:rPr>
                <w:rFonts w:ascii="Century Gothic" w:hAnsi="Century Gothic" w:cs="Arial"/>
                <w:i/>
                <w:sz w:val="20"/>
                <w:szCs w:val="20"/>
              </w:rPr>
              <w:t xml:space="preserve"> </w:t>
            </w:r>
            <w:r w:rsidRPr="00141980">
              <w:rPr>
                <w:rFonts w:ascii="Century Gothic" w:hAnsi="Century Gothic" w:cs="Arial"/>
                <w:i/>
                <w:sz w:val="20"/>
                <w:szCs w:val="20"/>
              </w:rPr>
              <w:t xml:space="preserve">ser plenamente identificables, cuantificables y utilizables por sí </w:t>
            </w:r>
            <w:r w:rsidR="00B05BD2" w:rsidRPr="00141980">
              <w:rPr>
                <w:rFonts w:ascii="Century Gothic" w:hAnsi="Century Gothic" w:cs="Arial"/>
                <w:i/>
                <w:sz w:val="20"/>
                <w:szCs w:val="20"/>
              </w:rPr>
              <w:t>mismos</w:t>
            </w:r>
            <w:r w:rsidR="00CF1AB6" w:rsidRPr="00141980">
              <w:rPr>
                <w:rFonts w:ascii="Century Gothic" w:hAnsi="Century Gothic" w:cs="Arial"/>
                <w:i/>
                <w:sz w:val="20"/>
                <w:szCs w:val="20"/>
              </w:rPr>
              <w:t>”.</w:t>
            </w:r>
          </w:p>
          <w:p w14:paraId="303F234A" w14:textId="65226E60"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sz w:val="20"/>
                <w:szCs w:val="20"/>
              </w:rPr>
              <w:t>El Art. 74 del Reglamento a la Ley Orgánica del Sistema Nacional de Contratación Pública, establece</w:t>
            </w:r>
            <w:proofErr w:type="gramStart"/>
            <w:r w:rsidRPr="00141980">
              <w:rPr>
                <w:rFonts w:ascii="Century Gothic" w:hAnsi="Century Gothic" w:cs="Arial"/>
                <w:sz w:val="20"/>
                <w:szCs w:val="20"/>
              </w:rPr>
              <w:t xml:space="preserve">:  </w:t>
            </w:r>
            <w:r w:rsidRPr="00141980">
              <w:rPr>
                <w:rFonts w:ascii="Century Gothic" w:hAnsi="Century Gothic" w:cs="Arial"/>
                <w:i/>
                <w:sz w:val="20"/>
                <w:szCs w:val="20"/>
              </w:rPr>
              <w:t>“</w:t>
            </w:r>
            <w:proofErr w:type="gramEnd"/>
            <w:r w:rsidRPr="00141980">
              <w:rPr>
                <w:rFonts w:ascii="Century Gothic" w:hAnsi="Century Gothic" w:cs="Arial"/>
                <w:i/>
                <w:sz w:val="20"/>
                <w:szCs w:val="20"/>
              </w:rPr>
              <w:t>Análisis de mejor valor por dinero. - El principio de mejor valor por dinero se aplicará de forma trasversal en todos los procedimientos de contratación pública, orientado a la planificación, selección del procedimiento, evaluación de ofertas y ejecución contractual.</w:t>
            </w:r>
          </w:p>
          <w:p w14:paraId="79D080A0" w14:textId="2BA00082"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p>
          <w:p w14:paraId="348E4B2C" w14:textId="4D206A6D"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En los términos de referencia y/o especificaciones técnicas, según corresponda, se deberá incluir el análisis para definir la estrategia de adquisición que incluya cómo evaluar la opción que permita obtener mejor valor por dinero.</w:t>
            </w:r>
          </w:p>
          <w:p w14:paraId="20BBA6E9" w14:textId="6DDF55AC"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Sin perjuicio de lo anterior, para la selección entre los procedimientos de Subasta Inversa Electrónica y Licitación, la entidad contratante deberá determinar, al menos: i) Si los bienes o</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 xml:space="preserve">servicios son estandarizados y de adquisición frecuente; </w:t>
            </w:r>
            <w:proofErr w:type="spellStart"/>
            <w:r w:rsidRPr="00141980">
              <w:rPr>
                <w:rFonts w:ascii="Century Gothic" w:hAnsi="Century Gothic" w:cs="Arial"/>
                <w:i/>
                <w:sz w:val="20"/>
                <w:szCs w:val="20"/>
              </w:rPr>
              <w:t>ii</w:t>
            </w:r>
            <w:proofErr w:type="spellEnd"/>
            <w:r w:rsidRPr="00141980">
              <w:rPr>
                <w:rFonts w:ascii="Century Gothic" w:hAnsi="Century Gothic" w:cs="Arial"/>
                <w:i/>
                <w:sz w:val="20"/>
                <w:szCs w:val="20"/>
              </w:rPr>
              <w:t>) Si existe un mercado competitivo de</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 xml:space="preserve">proveedores calificados; y, </w:t>
            </w:r>
            <w:proofErr w:type="spellStart"/>
            <w:r w:rsidRPr="00141980">
              <w:rPr>
                <w:rFonts w:ascii="Century Gothic" w:hAnsi="Century Gothic" w:cs="Arial"/>
                <w:i/>
                <w:sz w:val="20"/>
                <w:szCs w:val="20"/>
              </w:rPr>
              <w:t>iii</w:t>
            </w:r>
            <w:proofErr w:type="spellEnd"/>
            <w:r w:rsidRPr="00141980">
              <w:rPr>
                <w:rFonts w:ascii="Century Gothic" w:hAnsi="Century Gothic" w:cs="Arial"/>
                <w:i/>
                <w:sz w:val="20"/>
                <w:szCs w:val="20"/>
              </w:rPr>
              <w:t>) Si el precio refleja por sí solo el mejor valor por dinero o si deben</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priorizarse otros atributos.</w:t>
            </w:r>
          </w:p>
          <w:p w14:paraId="24FA0452" w14:textId="49D5E708"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Cuando el precio más bajo y el mercado competitivo representen el mejor valor por dinero, se</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aplicará Subasta Inversa Electrónica; en caso contrario, Licitación.</w:t>
            </w:r>
          </w:p>
          <w:p w14:paraId="268491DC" w14:textId="77777777" w:rsidR="00DA014F"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t>Para las contrataciones de obra siempre se optará por el procedimiento de Licitación.</w:t>
            </w:r>
          </w:p>
          <w:p w14:paraId="11B1D858" w14:textId="1E569DB4" w:rsidR="002F125A" w:rsidRPr="00141980" w:rsidRDefault="00DA014F" w:rsidP="00141980">
            <w:pPr>
              <w:spacing w:before="240" w:line="240" w:lineRule="auto"/>
              <w:jc w:val="both"/>
              <w:rPr>
                <w:rFonts w:ascii="Century Gothic" w:hAnsi="Century Gothic" w:cs="Arial"/>
                <w:i/>
                <w:sz w:val="20"/>
                <w:szCs w:val="20"/>
              </w:rPr>
            </w:pPr>
            <w:r w:rsidRPr="00141980">
              <w:rPr>
                <w:rFonts w:ascii="Century Gothic" w:hAnsi="Century Gothic" w:cs="Arial"/>
                <w:i/>
                <w:sz w:val="20"/>
                <w:szCs w:val="20"/>
              </w:rPr>
              <w:lastRenderedPageBreak/>
              <w:t>En el análisis de mejor valor por dinero deberá observarse de forma estricta lo previsto en la Ley</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y en el presente Reglamento sobre el ejercicio de las potestades discrecionales en materia de</w:t>
            </w:r>
            <w:r w:rsidR="00B05BD2" w:rsidRPr="00141980">
              <w:rPr>
                <w:rFonts w:ascii="Century Gothic" w:hAnsi="Century Gothic" w:cs="Arial"/>
                <w:i/>
                <w:sz w:val="20"/>
                <w:szCs w:val="20"/>
              </w:rPr>
              <w:t xml:space="preserve"> </w:t>
            </w:r>
            <w:r w:rsidRPr="00141980">
              <w:rPr>
                <w:rFonts w:ascii="Century Gothic" w:hAnsi="Century Gothic" w:cs="Arial"/>
                <w:i/>
                <w:sz w:val="20"/>
                <w:szCs w:val="20"/>
              </w:rPr>
              <w:t>contratación pública</w:t>
            </w:r>
            <w:r w:rsidR="00B05BD2" w:rsidRPr="00141980">
              <w:rPr>
                <w:rFonts w:ascii="Century Gothic" w:hAnsi="Century Gothic" w:cs="Arial"/>
                <w:i/>
                <w:sz w:val="20"/>
                <w:szCs w:val="20"/>
              </w:rPr>
              <w:t xml:space="preserve">…”. </w:t>
            </w:r>
          </w:p>
          <w:p w14:paraId="17DA1570" w14:textId="6F719055" w:rsidR="00571807" w:rsidRPr="00293A34" w:rsidRDefault="00571807" w:rsidP="00141980">
            <w:pPr>
              <w:spacing w:after="240" w:line="240" w:lineRule="auto"/>
              <w:jc w:val="both"/>
              <w:rPr>
                <w:rFonts w:ascii="Century Gothic" w:eastAsia="Century Gothic" w:hAnsi="Century Gothic" w:cs="Century Gothic"/>
                <w:i/>
                <w:sz w:val="20"/>
                <w:szCs w:val="20"/>
              </w:rPr>
            </w:pPr>
            <w:r w:rsidRPr="00293A34">
              <w:rPr>
                <w:rFonts w:ascii="Century Gothic" w:eastAsia="Century Gothic" w:hAnsi="Century Gothic" w:cs="Century Gothic"/>
                <w:sz w:val="20"/>
                <w:szCs w:val="20"/>
              </w:rPr>
              <w:t xml:space="preserve">El Art. </w:t>
            </w:r>
            <w:r w:rsidR="00057393">
              <w:rPr>
                <w:rFonts w:ascii="Century Gothic" w:eastAsia="Century Gothic" w:hAnsi="Century Gothic" w:cs="Century Gothic"/>
                <w:sz w:val="20"/>
                <w:szCs w:val="20"/>
              </w:rPr>
              <w:t>112</w:t>
            </w:r>
            <w:r w:rsidRPr="00293A34">
              <w:rPr>
                <w:rFonts w:ascii="Century Gothic" w:eastAsia="Century Gothic" w:hAnsi="Century Gothic" w:cs="Century Gothic"/>
                <w:sz w:val="20"/>
                <w:szCs w:val="20"/>
              </w:rPr>
              <w:t xml:space="preserve"> del Reglamento a la Ley Orgánica del Sistema Nacional de Contratación Pública, establece</w:t>
            </w:r>
            <w:r w:rsidRPr="00293A34">
              <w:rPr>
                <w:rFonts w:ascii="Century Gothic" w:eastAsia="Century Gothic" w:hAnsi="Century Gothic" w:cs="Century Gothic"/>
                <w:i/>
                <w:sz w:val="20"/>
                <w:szCs w:val="20"/>
              </w:rPr>
              <w:t xml:space="preserve">: </w:t>
            </w:r>
            <w:r w:rsidRPr="00141980">
              <w:rPr>
                <w:rFonts w:ascii="Century Gothic" w:eastAsia="Century Gothic" w:hAnsi="Century Gothic" w:cs="Century Gothic"/>
                <w:i/>
                <w:sz w:val="20"/>
                <w:szCs w:val="20"/>
              </w:rPr>
              <w:t>“</w:t>
            </w:r>
            <w:r w:rsidR="00057393" w:rsidRPr="00141980">
              <w:rPr>
                <w:rFonts w:ascii="Century Gothic" w:eastAsia="Century Gothic" w:hAnsi="Century Gothic" w:cs="Century Gothic"/>
                <w:i/>
                <w:sz w:val="20"/>
                <w:szCs w:val="20"/>
              </w:rPr>
              <w:t>Adjudicación. - Con base en el informe de recomendación, la entidad contratante adjudicará el contrato al oferente cuya oferta asegure las mejores condiciones para el Estado en términos de valor por dinero, y cumpla con las condiciones legales, financieras y técnicas estipuladas en los pliegos y en la reglamentación correspondiente. El mismo deberá garantizar satisfactoriamente el cumplimiento de las obligaciones exigidas</w:t>
            </w:r>
            <w:r w:rsidR="00321C81" w:rsidRPr="00141980">
              <w:rPr>
                <w:rFonts w:ascii="Century Gothic" w:eastAsia="Century Gothic" w:hAnsi="Century Gothic" w:cs="Century Gothic"/>
                <w:i/>
                <w:sz w:val="20"/>
                <w:szCs w:val="20"/>
              </w:rPr>
              <w:t>. Para el caso de procedimientos dinámicos de contratación, la oferta que representa el mejor costo será aquella que, cumpliendo con las condiciones mínimas de calidad, financieras y legales, exigidas en los documentos precontractuales, oferte el precio más bajo. En el resto de procedimientos de régimen común, la oferta que representa el mejor costo será aquella que contemple las mejores condiciones de calidad, financieras y legales, sin que el precio más bajo sea el único parámetro de selección. En el correspondiente estudio de mejor valor por dinero se podrá establecer parámetros adicionales de calidad, sostenibilidad, innovación y costos del ciclo de vida. En todo caso, los parámetros de evaluación deberán constar obligatoriamente en los documentos precontractuales</w:t>
            </w:r>
            <w:r w:rsidR="00057393" w:rsidRPr="00141980">
              <w:rPr>
                <w:rFonts w:ascii="Century Gothic" w:eastAsia="Century Gothic" w:hAnsi="Century Gothic" w:cs="Century Gothic"/>
                <w:i/>
                <w:sz w:val="20"/>
                <w:szCs w:val="20"/>
              </w:rPr>
              <w:t>…</w:t>
            </w:r>
            <w:r w:rsidR="00BD2FC3" w:rsidRPr="00141980">
              <w:rPr>
                <w:rFonts w:ascii="Century Gothic" w:eastAsia="Century Gothic" w:hAnsi="Century Gothic" w:cs="Century Gothic"/>
                <w:i/>
                <w:sz w:val="20"/>
                <w:szCs w:val="20"/>
              </w:rPr>
              <w:t>”</w:t>
            </w:r>
            <w:r w:rsidR="002E421C" w:rsidRPr="00141980">
              <w:rPr>
                <w:rFonts w:ascii="Century Gothic" w:eastAsia="Century Gothic" w:hAnsi="Century Gothic" w:cs="Century Gothic"/>
                <w:i/>
                <w:sz w:val="20"/>
                <w:szCs w:val="20"/>
              </w:rPr>
              <w:t>.</w:t>
            </w:r>
          </w:p>
          <w:p w14:paraId="06C2BA7D" w14:textId="4FEA88C6" w:rsidR="005F1DF4" w:rsidRPr="00C3770E" w:rsidRDefault="005F1DF4" w:rsidP="00141980">
            <w:pPr>
              <w:spacing w:after="240" w:line="240" w:lineRule="auto"/>
              <w:ind w:left="126"/>
              <w:jc w:val="both"/>
              <w:rPr>
                <w:rFonts w:ascii="Century Gothic" w:eastAsia="Century Gothic" w:hAnsi="Century Gothic" w:cs="Century Gothic"/>
                <w:b/>
                <w:sz w:val="20"/>
                <w:szCs w:val="20"/>
              </w:rPr>
            </w:pPr>
            <w:r w:rsidRPr="00C3770E">
              <w:rPr>
                <w:rFonts w:ascii="Century Gothic" w:eastAsia="Century Gothic" w:hAnsi="Century Gothic" w:cs="Century Gothic"/>
                <w:b/>
                <w:sz w:val="20"/>
                <w:szCs w:val="20"/>
              </w:rPr>
              <w:t xml:space="preserve">NORMATIVA SECUNDARIA DEL SISTEMA NACIONAL DE CONTRATACIÓN PÚBLICA -SNCP  </w:t>
            </w:r>
          </w:p>
          <w:p w14:paraId="1C291C63" w14:textId="75361AE6" w:rsidR="00FB0497" w:rsidRPr="00293A34" w:rsidRDefault="005A78C1"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 xml:space="preserve">El Art. 53 de la </w:t>
            </w:r>
            <w:r w:rsidRPr="00293A34">
              <w:rPr>
                <w:rFonts w:ascii="Century Gothic" w:eastAsia="Century Gothic" w:hAnsi="Century Gothic" w:cs="Century Gothic"/>
                <w:i/>
                <w:sz w:val="20"/>
                <w:szCs w:val="20"/>
              </w:rPr>
              <w:t>Normativa Secundaria del Sistema Nacional de Contratación Pública, dispone: “</w:t>
            </w:r>
            <w:r w:rsidR="00FB0497" w:rsidRPr="00293A34">
              <w:rPr>
                <w:rFonts w:ascii="Century Gothic" w:hAnsi="Century Gothic"/>
                <w:i/>
                <w:sz w:val="20"/>
                <w:szCs w:val="20"/>
              </w:rPr>
              <w:t xml:space="preserve">Determinación del presupuesto </w:t>
            </w:r>
            <w:r w:rsidR="003D40BA" w:rsidRPr="00293A34">
              <w:rPr>
                <w:rFonts w:ascii="Century Gothic" w:hAnsi="Century Gothic"/>
                <w:i/>
                <w:sz w:val="20"/>
                <w:szCs w:val="20"/>
              </w:rPr>
              <w:t>referencial. -</w:t>
            </w:r>
            <w:r w:rsidR="00FB0497" w:rsidRPr="00293A34">
              <w:rPr>
                <w:rFonts w:ascii="Century Gothic" w:hAnsi="Century Gothic"/>
                <w:i/>
                <w:sz w:val="20"/>
                <w:szCs w:val="20"/>
              </w:rPr>
              <w:t xml:space="preserve"> Corresponde a la entidad contratante, realizar el análisis para la definición del presupuesto referencial, el cual deberá contener mínimo lo siguiente:</w:t>
            </w:r>
          </w:p>
          <w:p w14:paraId="6FB19555" w14:textId="585570C8"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1. Análisis del bien y/o servicio a ser contratado: especificaciones técnicas o términos de referencia. En el caso de que la contratación incluya bienes y servicios, deberá establecerse el monto que corresponde a cada uno, con el fin de definir correctamente el objeto de contratación y seleccionar el tipo de procedimiento y CPC;</w:t>
            </w:r>
          </w:p>
          <w:p w14:paraId="7D510D7F" w14:textId="72DEA0E6"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 xml:space="preserve">2. Revisión de los procesos de contratación pública de la entidad </w:t>
            </w:r>
            <w:proofErr w:type="gramStart"/>
            <w:r w:rsidRPr="00293A34">
              <w:rPr>
                <w:rFonts w:ascii="Century Gothic" w:hAnsi="Century Gothic"/>
                <w:i/>
                <w:sz w:val="20"/>
                <w:szCs w:val="20"/>
              </w:rPr>
              <w:t>contratante</w:t>
            </w:r>
            <w:proofErr w:type="gramEnd"/>
            <w:r w:rsidRPr="00293A34">
              <w:rPr>
                <w:rFonts w:ascii="Century Gothic" w:hAnsi="Century Gothic"/>
                <w:i/>
                <w:sz w:val="20"/>
                <w:szCs w:val="20"/>
              </w:rPr>
              <w:t xml:space="preserve"> así como de otras</w:t>
            </w:r>
            <w:r w:rsidR="00FC5777" w:rsidRPr="00293A34">
              <w:rPr>
                <w:rFonts w:ascii="Century Gothic" w:hAnsi="Century Gothic"/>
                <w:i/>
                <w:sz w:val="20"/>
                <w:szCs w:val="20"/>
              </w:rPr>
              <w:t xml:space="preserve"> </w:t>
            </w:r>
            <w:r w:rsidRPr="00293A34">
              <w:rPr>
                <w:rFonts w:ascii="Century Gothic" w:hAnsi="Century Gothic"/>
                <w:i/>
                <w:sz w:val="20"/>
                <w:szCs w:val="20"/>
              </w:rPr>
              <w:t>instituciones del Estado, para identificar los montos de adjudicaciones similares realizadas en los últimos</w:t>
            </w:r>
            <w:r w:rsidR="00FC5777" w:rsidRPr="00293A34">
              <w:rPr>
                <w:rFonts w:ascii="Century Gothic" w:hAnsi="Century Gothic"/>
                <w:i/>
                <w:sz w:val="20"/>
                <w:szCs w:val="20"/>
              </w:rPr>
              <w:t xml:space="preserve"> </w:t>
            </w:r>
            <w:r w:rsidRPr="00293A34">
              <w:rPr>
                <w:rFonts w:ascii="Century Gothic" w:hAnsi="Century Gothic"/>
                <w:i/>
                <w:sz w:val="20"/>
                <w:szCs w:val="20"/>
              </w:rPr>
              <w:t>dos (2) años;</w:t>
            </w:r>
          </w:p>
          <w:p w14:paraId="548AB526" w14:textId="17820E4E"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La entidad contratante, de acuerdo a la necesidad institucional, podrá realizar un análisis de la</w:t>
            </w:r>
            <w:r w:rsidR="00FC5777" w:rsidRPr="00293A34">
              <w:rPr>
                <w:rFonts w:ascii="Century Gothic" w:hAnsi="Century Gothic"/>
                <w:i/>
                <w:sz w:val="20"/>
                <w:szCs w:val="20"/>
              </w:rPr>
              <w:t xml:space="preserve"> </w:t>
            </w:r>
            <w:r w:rsidRPr="00293A34">
              <w:rPr>
                <w:rFonts w:ascii="Century Gothic" w:hAnsi="Century Gothic"/>
                <w:i/>
                <w:sz w:val="20"/>
                <w:szCs w:val="20"/>
              </w:rPr>
              <w:t>contratación a desarrollarse, considerando para el efecto la naturaleza de la contratación y sus</w:t>
            </w:r>
            <w:r w:rsidR="00FC5777" w:rsidRPr="00293A34">
              <w:rPr>
                <w:rFonts w:ascii="Century Gothic" w:hAnsi="Century Gothic"/>
                <w:i/>
                <w:sz w:val="20"/>
                <w:szCs w:val="20"/>
              </w:rPr>
              <w:t xml:space="preserve"> </w:t>
            </w:r>
            <w:r w:rsidRPr="00293A34">
              <w:rPr>
                <w:rFonts w:ascii="Century Gothic" w:hAnsi="Century Gothic"/>
                <w:i/>
                <w:sz w:val="20"/>
                <w:szCs w:val="20"/>
              </w:rPr>
              <w:t>particularidades especiales, tales como ubicación geográfica y economía de escala, en observancia de</w:t>
            </w:r>
            <w:r w:rsidR="00FC5777" w:rsidRPr="00293A34">
              <w:rPr>
                <w:rFonts w:ascii="Century Gothic" w:hAnsi="Century Gothic"/>
                <w:i/>
                <w:sz w:val="20"/>
                <w:szCs w:val="20"/>
              </w:rPr>
              <w:t xml:space="preserve"> </w:t>
            </w:r>
            <w:r w:rsidRPr="00293A34">
              <w:rPr>
                <w:rFonts w:ascii="Century Gothic" w:hAnsi="Century Gothic"/>
                <w:i/>
                <w:sz w:val="20"/>
                <w:szCs w:val="20"/>
              </w:rPr>
              <w:t>los principios previstos en la Ley Orgánica del Sistema Nacional de Contratación Pública;</w:t>
            </w:r>
          </w:p>
          <w:p w14:paraId="04B40BA0" w14:textId="011DE4D8"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3. De ser el caso, considerar la variación de precios locales o importados, según corresponda; y, de ser</w:t>
            </w:r>
            <w:r w:rsidR="00FC5777" w:rsidRPr="00293A34">
              <w:rPr>
                <w:rFonts w:ascii="Century Gothic" w:hAnsi="Century Gothic"/>
                <w:i/>
                <w:sz w:val="20"/>
                <w:szCs w:val="20"/>
              </w:rPr>
              <w:t xml:space="preserve"> </w:t>
            </w:r>
            <w:r w:rsidRPr="00293A34">
              <w:rPr>
                <w:rFonts w:ascii="Century Gothic" w:hAnsi="Century Gothic"/>
                <w:i/>
                <w:sz w:val="20"/>
                <w:szCs w:val="20"/>
              </w:rPr>
              <w:t>necesario, realizar el análisis a precios actuales, considerando la inflación nacional y/o internacional; y,</w:t>
            </w:r>
          </w:p>
          <w:p w14:paraId="49A32FF7" w14:textId="09ED3305"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4. Las entidades contratantes procurarán contar con al menos tres proformas, las cuales podrán ser</w:t>
            </w:r>
            <w:r w:rsidR="00FC5777" w:rsidRPr="00293A34">
              <w:rPr>
                <w:rFonts w:ascii="Century Gothic" w:hAnsi="Century Gothic"/>
                <w:i/>
                <w:sz w:val="20"/>
                <w:szCs w:val="20"/>
              </w:rPr>
              <w:t xml:space="preserve"> </w:t>
            </w:r>
            <w:r w:rsidRPr="00293A34">
              <w:rPr>
                <w:rFonts w:ascii="Century Gothic" w:hAnsi="Century Gothic"/>
                <w:i/>
                <w:sz w:val="20"/>
                <w:szCs w:val="20"/>
              </w:rPr>
              <w:t>obtenidas a través de la herramienta de "Necesidades de contratación y recepción de proformas", y</w:t>
            </w:r>
            <w:r w:rsidR="00FC5777" w:rsidRPr="00293A34">
              <w:rPr>
                <w:rFonts w:ascii="Century Gothic" w:hAnsi="Century Gothic"/>
                <w:i/>
                <w:sz w:val="20"/>
                <w:szCs w:val="20"/>
              </w:rPr>
              <w:t xml:space="preserve"> </w:t>
            </w:r>
            <w:r w:rsidRPr="00293A34">
              <w:rPr>
                <w:rFonts w:ascii="Century Gothic" w:hAnsi="Century Gothic"/>
                <w:i/>
                <w:sz w:val="20"/>
                <w:szCs w:val="20"/>
              </w:rPr>
              <w:t>deberán contar con fecha de emisión, plazo de ejecución y tiempo de vigencia.</w:t>
            </w:r>
          </w:p>
          <w:p w14:paraId="61B79252" w14:textId="0EFAEB39"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Para el caso de obras, el instrumento de determinación del presupuesto referencial se realizará a través</w:t>
            </w:r>
            <w:r w:rsidR="00FC5777" w:rsidRPr="00293A34">
              <w:rPr>
                <w:rFonts w:ascii="Century Gothic" w:hAnsi="Century Gothic"/>
                <w:i/>
                <w:sz w:val="20"/>
                <w:szCs w:val="20"/>
              </w:rPr>
              <w:t xml:space="preserve"> </w:t>
            </w:r>
            <w:r w:rsidRPr="00293A34">
              <w:rPr>
                <w:rFonts w:ascii="Century Gothic" w:hAnsi="Century Gothic"/>
                <w:i/>
                <w:sz w:val="20"/>
                <w:szCs w:val="20"/>
              </w:rPr>
              <w:t>del análisis de precios unitarios y conforme lo dispuesto en la Norma de Control Interno emitida por la</w:t>
            </w:r>
            <w:r w:rsidR="00675E4D" w:rsidRPr="00293A34">
              <w:rPr>
                <w:rFonts w:ascii="Century Gothic" w:hAnsi="Century Gothic"/>
                <w:i/>
                <w:sz w:val="20"/>
                <w:szCs w:val="20"/>
              </w:rPr>
              <w:t xml:space="preserve"> </w:t>
            </w:r>
            <w:r w:rsidRPr="00293A34">
              <w:rPr>
                <w:rFonts w:ascii="Century Gothic" w:hAnsi="Century Gothic"/>
                <w:i/>
                <w:sz w:val="20"/>
                <w:szCs w:val="20"/>
              </w:rPr>
              <w:t>Contraloría General del Estado; y, para consultoría el estudio de costos se determinará según lo</w:t>
            </w:r>
            <w:r w:rsidR="00675E4D" w:rsidRPr="00293A34">
              <w:rPr>
                <w:rFonts w:ascii="Century Gothic" w:hAnsi="Century Gothic"/>
                <w:i/>
                <w:sz w:val="20"/>
                <w:szCs w:val="20"/>
              </w:rPr>
              <w:t xml:space="preserve"> </w:t>
            </w:r>
            <w:r w:rsidRPr="00293A34">
              <w:rPr>
                <w:rFonts w:ascii="Century Gothic" w:hAnsi="Century Gothic"/>
                <w:i/>
                <w:sz w:val="20"/>
                <w:szCs w:val="20"/>
              </w:rPr>
              <w:t>establecido en el artículo 155 del Reglamento General de la Ley Orgánica del Sistema Nacional de</w:t>
            </w:r>
            <w:r w:rsidR="00675E4D" w:rsidRPr="00293A34">
              <w:rPr>
                <w:rFonts w:ascii="Century Gothic" w:hAnsi="Century Gothic"/>
                <w:i/>
                <w:sz w:val="20"/>
                <w:szCs w:val="20"/>
              </w:rPr>
              <w:t xml:space="preserve"> </w:t>
            </w:r>
            <w:r w:rsidRPr="00293A34">
              <w:rPr>
                <w:rFonts w:ascii="Century Gothic" w:hAnsi="Century Gothic"/>
                <w:i/>
                <w:sz w:val="20"/>
                <w:szCs w:val="20"/>
              </w:rPr>
              <w:t>Contratación Pública.</w:t>
            </w:r>
          </w:p>
          <w:p w14:paraId="71AA5168" w14:textId="48A5072A"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En la elaboración de las especificaciones técnicas o términos de referencia, en el instrumento de</w:t>
            </w:r>
            <w:r w:rsidR="00675E4D" w:rsidRPr="00293A34">
              <w:rPr>
                <w:rFonts w:ascii="Century Gothic" w:hAnsi="Century Gothic"/>
                <w:i/>
                <w:sz w:val="20"/>
                <w:szCs w:val="20"/>
              </w:rPr>
              <w:t xml:space="preserve"> </w:t>
            </w:r>
            <w:r w:rsidRPr="00293A34">
              <w:rPr>
                <w:rFonts w:ascii="Century Gothic" w:hAnsi="Century Gothic"/>
                <w:i/>
                <w:sz w:val="20"/>
                <w:szCs w:val="20"/>
              </w:rPr>
              <w:t>determinación del presupuesto referencial; y, en la elaboración y entrega de proformas o cotizaciones por</w:t>
            </w:r>
            <w:r w:rsidR="00675E4D" w:rsidRPr="00293A34">
              <w:rPr>
                <w:rFonts w:ascii="Century Gothic" w:hAnsi="Century Gothic"/>
                <w:i/>
                <w:sz w:val="20"/>
                <w:szCs w:val="20"/>
              </w:rPr>
              <w:t xml:space="preserve"> </w:t>
            </w:r>
            <w:r w:rsidRPr="00293A34">
              <w:rPr>
                <w:rFonts w:ascii="Century Gothic" w:hAnsi="Century Gothic"/>
                <w:i/>
                <w:sz w:val="20"/>
                <w:szCs w:val="20"/>
              </w:rPr>
              <w:t>parte de los proveedores, se deberá desglosar y enumerar de forma detallada e individual el bien o</w:t>
            </w:r>
            <w:r w:rsidR="00675E4D" w:rsidRPr="00293A34">
              <w:rPr>
                <w:rFonts w:ascii="Century Gothic" w:hAnsi="Century Gothic"/>
                <w:i/>
                <w:sz w:val="20"/>
                <w:szCs w:val="20"/>
              </w:rPr>
              <w:t xml:space="preserve"> </w:t>
            </w:r>
            <w:r w:rsidRPr="00293A34">
              <w:rPr>
                <w:rFonts w:ascii="Century Gothic" w:hAnsi="Century Gothic"/>
                <w:i/>
                <w:sz w:val="20"/>
                <w:szCs w:val="20"/>
              </w:rPr>
              <w:t>servicio denominado ítem que conforma la contratación, la cantidad de unidades requeridas y el desglose</w:t>
            </w:r>
            <w:r w:rsidR="00675E4D" w:rsidRPr="00293A34">
              <w:rPr>
                <w:rFonts w:ascii="Century Gothic" w:hAnsi="Century Gothic"/>
                <w:i/>
                <w:sz w:val="20"/>
                <w:szCs w:val="20"/>
              </w:rPr>
              <w:t xml:space="preserve"> </w:t>
            </w:r>
            <w:r w:rsidRPr="00293A34">
              <w:rPr>
                <w:rFonts w:ascii="Century Gothic" w:hAnsi="Century Gothic"/>
                <w:i/>
                <w:sz w:val="20"/>
                <w:szCs w:val="20"/>
              </w:rPr>
              <w:t>del precio por cada unidad o ítem, según corresponda. Únicamente en las especificaciones técnicas o</w:t>
            </w:r>
            <w:r w:rsidR="00675E4D" w:rsidRPr="00293A34">
              <w:rPr>
                <w:rFonts w:ascii="Century Gothic" w:hAnsi="Century Gothic"/>
                <w:i/>
                <w:sz w:val="20"/>
                <w:szCs w:val="20"/>
              </w:rPr>
              <w:t xml:space="preserve"> </w:t>
            </w:r>
            <w:r w:rsidRPr="00293A34">
              <w:rPr>
                <w:rFonts w:ascii="Century Gothic" w:hAnsi="Century Gothic"/>
                <w:i/>
                <w:sz w:val="20"/>
                <w:szCs w:val="20"/>
              </w:rPr>
              <w:t>términos de referencia se detallará el código CPC.</w:t>
            </w:r>
          </w:p>
          <w:p w14:paraId="2F76F228" w14:textId="38120D70"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lastRenderedPageBreak/>
              <w:t>El desglose y enumeración a los que hace mención el inciso previo se refiere a las contrataciones en las</w:t>
            </w:r>
            <w:r w:rsidR="00675E4D" w:rsidRPr="00293A34">
              <w:rPr>
                <w:rFonts w:ascii="Century Gothic" w:hAnsi="Century Gothic"/>
                <w:i/>
                <w:sz w:val="20"/>
                <w:szCs w:val="20"/>
              </w:rPr>
              <w:t xml:space="preserve"> </w:t>
            </w:r>
            <w:r w:rsidRPr="00293A34">
              <w:rPr>
                <w:rFonts w:ascii="Century Gothic" w:hAnsi="Century Gothic"/>
                <w:i/>
                <w:sz w:val="20"/>
                <w:szCs w:val="20"/>
              </w:rPr>
              <w:t>que se agrupan varios bienes o servicios en el objeto contractual; es decir que, los varios bienes o</w:t>
            </w:r>
            <w:r w:rsidR="00675E4D" w:rsidRPr="00293A34">
              <w:rPr>
                <w:rFonts w:ascii="Century Gothic" w:hAnsi="Century Gothic"/>
                <w:i/>
                <w:sz w:val="20"/>
                <w:szCs w:val="20"/>
              </w:rPr>
              <w:t xml:space="preserve"> </w:t>
            </w:r>
            <w:r w:rsidRPr="00293A34">
              <w:rPr>
                <w:rFonts w:ascii="Century Gothic" w:hAnsi="Century Gothic"/>
                <w:i/>
                <w:sz w:val="20"/>
                <w:szCs w:val="20"/>
              </w:rPr>
              <w:t>servicios a contratarse puedan individualizarse, diferenciarse y ser plenamente identificables,</w:t>
            </w:r>
            <w:r w:rsidR="00675E4D" w:rsidRPr="00293A34">
              <w:rPr>
                <w:rFonts w:ascii="Century Gothic" w:hAnsi="Century Gothic"/>
                <w:i/>
                <w:sz w:val="20"/>
                <w:szCs w:val="20"/>
              </w:rPr>
              <w:t xml:space="preserve"> </w:t>
            </w:r>
            <w:r w:rsidRPr="00293A34">
              <w:rPr>
                <w:rFonts w:ascii="Century Gothic" w:hAnsi="Century Gothic"/>
                <w:i/>
                <w:sz w:val="20"/>
                <w:szCs w:val="20"/>
              </w:rPr>
              <w:t>cuantificables y utilizables por sí mismos.</w:t>
            </w:r>
          </w:p>
          <w:p w14:paraId="12D2ABA0" w14:textId="3CC74B90"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En los contratos de tracto sucesivo, donde el proveedor se obliga a entregar una pluralidad de bienes o</w:t>
            </w:r>
            <w:r w:rsidR="00675E4D" w:rsidRPr="00293A34">
              <w:rPr>
                <w:rFonts w:ascii="Century Gothic" w:hAnsi="Century Gothic"/>
                <w:i/>
                <w:sz w:val="20"/>
                <w:szCs w:val="20"/>
              </w:rPr>
              <w:t xml:space="preserve"> </w:t>
            </w:r>
            <w:r w:rsidRPr="00293A34">
              <w:rPr>
                <w:rFonts w:ascii="Century Gothic" w:hAnsi="Century Gothic"/>
                <w:i/>
                <w:sz w:val="20"/>
                <w:szCs w:val="20"/>
              </w:rPr>
              <w:t>prestar una serie de servicios, de forma sucesiva y por precio unitario, sin que la cuantía total pueda ser</w:t>
            </w:r>
            <w:r w:rsidR="00675E4D" w:rsidRPr="00293A34">
              <w:rPr>
                <w:rFonts w:ascii="Century Gothic" w:hAnsi="Century Gothic"/>
                <w:i/>
                <w:sz w:val="20"/>
                <w:szCs w:val="20"/>
              </w:rPr>
              <w:t xml:space="preserve"> </w:t>
            </w:r>
            <w:r w:rsidRPr="00293A34">
              <w:rPr>
                <w:rFonts w:ascii="Century Gothic" w:hAnsi="Century Gothic"/>
                <w:i/>
                <w:sz w:val="20"/>
                <w:szCs w:val="20"/>
              </w:rPr>
              <w:t>definida con exactitud, por estar subordinadas a las entregas conforme a una necesidad indefinida, la</w:t>
            </w:r>
            <w:r w:rsidR="00675E4D" w:rsidRPr="00293A34">
              <w:rPr>
                <w:rFonts w:ascii="Century Gothic" w:hAnsi="Century Gothic"/>
                <w:i/>
                <w:sz w:val="20"/>
                <w:szCs w:val="20"/>
              </w:rPr>
              <w:t xml:space="preserve"> </w:t>
            </w:r>
            <w:r w:rsidRPr="00293A34">
              <w:rPr>
                <w:rFonts w:ascii="Century Gothic" w:hAnsi="Century Gothic"/>
                <w:i/>
                <w:sz w:val="20"/>
                <w:szCs w:val="20"/>
              </w:rPr>
              <w:t>entidad contratante podrá establecer una cantidad aproximada o proyectada de acuerdo a los históricos</w:t>
            </w:r>
            <w:r w:rsidR="00675E4D" w:rsidRPr="00293A34">
              <w:rPr>
                <w:rFonts w:ascii="Century Gothic" w:hAnsi="Century Gothic"/>
                <w:i/>
                <w:sz w:val="20"/>
                <w:szCs w:val="20"/>
              </w:rPr>
              <w:t xml:space="preserve"> </w:t>
            </w:r>
            <w:r w:rsidRPr="00293A34">
              <w:rPr>
                <w:rFonts w:ascii="Century Gothic" w:hAnsi="Century Gothic"/>
                <w:i/>
                <w:sz w:val="20"/>
                <w:szCs w:val="20"/>
              </w:rPr>
              <w:t>de la institución. En esta clase de contrataciones, las proformas requeridas para determinar el</w:t>
            </w:r>
            <w:r w:rsidR="00675E4D" w:rsidRPr="00293A34">
              <w:rPr>
                <w:rFonts w:ascii="Century Gothic" w:hAnsi="Century Gothic"/>
                <w:i/>
                <w:sz w:val="20"/>
                <w:szCs w:val="20"/>
              </w:rPr>
              <w:t xml:space="preserve"> </w:t>
            </w:r>
            <w:r w:rsidRPr="00293A34">
              <w:rPr>
                <w:rFonts w:ascii="Century Gothic" w:hAnsi="Century Gothic"/>
                <w:i/>
                <w:sz w:val="20"/>
                <w:szCs w:val="20"/>
              </w:rPr>
              <w:t>presupuesto referencial, se realizarán por precios unitarios.</w:t>
            </w:r>
          </w:p>
          <w:p w14:paraId="5AAAF259" w14:textId="018DD72D" w:rsidR="00FB0497"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En los procedimientos de ínfima cuantía, el instrumento de determinación del presupuesto referencial</w:t>
            </w:r>
            <w:r w:rsidR="00675E4D" w:rsidRPr="00293A34">
              <w:rPr>
                <w:rFonts w:ascii="Century Gothic" w:hAnsi="Century Gothic"/>
                <w:i/>
                <w:sz w:val="20"/>
                <w:szCs w:val="20"/>
              </w:rPr>
              <w:t xml:space="preserve"> </w:t>
            </w:r>
            <w:r w:rsidRPr="00293A34">
              <w:rPr>
                <w:rFonts w:ascii="Century Gothic" w:hAnsi="Century Gothic"/>
                <w:i/>
                <w:sz w:val="20"/>
                <w:szCs w:val="20"/>
              </w:rPr>
              <w:t>deberá cumplir únicamente lo establecido en el número 1 del presente artículo, y se entenderá efectuado</w:t>
            </w:r>
            <w:r w:rsidR="00675E4D" w:rsidRPr="00293A34">
              <w:rPr>
                <w:rFonts w:ascii="Century Gothic" w:hAnsi="Century Gothic"/>
                <w:i/>
                <w:sz w:val="20"/>
                <w:szCs w:val="20"/>
              </w:rPr>
              <w:t xml:space="preserve"> </w:t>
            </w:r>
            <w:r w:rsidRPr="00293A34">
              <w:rPr>
                <w:rFonts w:ascii="Century Gothic" w:hAnsi="Century Gothic"/>
                <w:i/>
                <w:sz w:val="20"/>
                <w:szCs w:val="20"/>
              </w:rPr>
              <w:t>una vez cumplido lo señalado en el artículo 149 del Reglamento General a la Ley Orgánica del Sistema</w:t>
            </w:r>
            <w:r w:rsidR="00675E4D" w:rsidRPr="00293A34">
              <w:rPr>
                <w:rFonts w:ascii="Century Gothic" w:hAnsi="Century Gothic"/>
                <w:i/>
                <w:sz w:val="20"/>
                <w:szCs w:val="20"/>
              </w:rPr>
              <w:t xml:space="preserve"> </w:t>
            </w:r>
            <w:r w:rsidRPr="00293A34">
              <w:rPr>
                <w:rFonts w:ascii="Century Gothic" w:hAnsi="Century Gothic"/>
                <w:i/>
                <w:sz w:val="20"/>
                <w:szCs w:val="20"/>
              </w:rPr>
              <w:t>Nacional de Contratación Pública.</w:t>
            </w:r>
          </w:p>
          <w:p w14:paraId="0E52B636" w14:textId="6D0BF9C2" w:rsidR="00293A34" w:rsidRPr="00293A34" w:rsidRDefault="00FB0497" w:rsidP="00141980">
            <w:pPr>
              <w:spacing w:after="240" w:line="240" w:lineRule="auto"/>
              <w:ind w:left="126"/>
              <w:jc w:val="both"/>
              <w:rPr>
                <w:rFonts w:ascii="Century Gothic" w:hAnsi="Century Gothic"/>
                <w:i/>
                <w:sz w:val="20"/>
                <w:szCs w:val="20"/>
              </w:rPr>
            </w:pPr>
            <w:r w:rsidRPr="00293A34">
              <w:rPr>
                <w:rFonts w:ascii="Century Gothic" w:hAnsi="Century Gothic"/>
                <w:i/>
                <w:sz w:val="20"/>
                <w:szCs w:val="20"/>
              </w:rPr>
              <w:t>Se exceptúa del cálculo del presupuesto referencial y de la elaboración del instrumento de determinación</w:t>
            </w:r>
            <w:r w:rsidR="00675E4D" w:rsidRPr="00293A34">
              <w:rPr>
                <w:rFonts w:ascii="Century Gothic" w:hAnsi="Century Gothic"/>
                <w:i/>
                <w:sz w:val="20"/>
                <w:szCs w:val="20"/>
              </w:rPr>
              <w:t xml:space="preserve"> </w:t>
            </w:r>
            <w:r w:rsidRPr="00293A34">
              <w:rPr>
                <w:rFonts w:ascii="Century Gothic" w:hAnsi="Century Gothic"/>
                <w:i/>
                <w:sz w:val="20"/>
                <w:szCs w:val="20"/>
              </w:rPr>
              <w:t>del presupuesto referencial a los procedimientos de Catálogo Electrónico, para lo cual la entidad</w:t>
            </w:r>
            <w:r w:rsidR="00675E4D" w:rsidRPr="00293A34">
              <w:rPr>
                <w:rFonts w:ascii="Century Gothic" w:hAnsi="Century Gothic"/>
                <w:i/>
                <w:sz w:val="20"/>
                <w:szCs w:val="20"/>
              </w:rPr>
              <w:t xml:space="preserve"> </w:t>
            </w:r>
            <w:r w:rsidRPr="00293A34">
              <w:rPr>
                <w:rFonts w:ascii="Century Gothic" w:hAnsi="Century Gothic"/>
                <w:i/>
                <w:sz w:val="20"/>
                <w:szCs w:val="20"/>
              </w:rPr>
              <w:t>contratante solo deberá contar con la respectiva simulación de compra para respaldar el presupuesto</w:t>
            </w:r>
            <w:r w:rsidR="00293A34" w:rsidRPr="00293A34">
              <w:rPr>
                <w:rFonts w:ascii="Century Gothic" w:hAnsi="Century Gothic"/>
                <w:i/>
                <w:sz w:val="20"/>
                <w:szCs w:val="20"/>
              </w:rPr>
              <w:t xml:space="preserve"> </w:t>
            </w:r>
            <w:r w:rsidRPr="00293A34">
              <w:rPr>
                <w:rFonts w:ascii="Century Gothic" w:hAnsi="Century Gothic"/>
                <w:i/>
                <w:sz w:val="20"/>
                <w:szCs w:val="20"/>
              </w:rPr>
              <w:t>referencial del proceso de contratación</w:t>
            </w:r>
            <w:r w:rsidR="00293A34" w:rsidRPr="00293A34">
              <w:rPr>
                <w:rFonts w:ascii="Century Gothic" w:hAnsi="Century Gothic"/>
                <w:i/>
                <w:sz w:val="20"/>
                <w:szCs w:val="20"/>
              </w:rPr>
              <w:t xml:space="preserve">”. </w:t>
            </w:r>
          </w:p>
          <w:p w14:paraId="5809A997" w14:textId="78C8B067" w:rsidR="00277431" w:rsidRPr="00277431" w:rsidRDefault="00277431" w:rsidP="00141980">
            <w:pPr>
              <w:spacing w:after="240" w:line="240" w:lineRule="auto"/>
              <w:ind w:left="126"/>
              <w:jc w:val="both"/>
              <w:rPr>
                <w:rFonts w:ascii="Century Gothic" w:eastAsia="Century Gothic" w:hAnsi="Century Gothic" w:cs="Century Gothic"/>
                <w:i/>
                <w:sz w:val="20"/>
                <w:szCs w:val="20"/>
              </w:rPr>
            </w:pPr>
            <w:r w:rsidRPr="00F0010A">
              <w:rPr>
                <w:rFonts w:ascii="Century Gothic" w:eastAsia="Century Gothic" w:hAnsi="Century Gothic" w:cs="Century Gothic"/>
                <w:sz w:val="20"/>
                <w:szCs w:val="20"/>
              </w:rPr>
              <w:t>El Art. 198 de la</w:t>
            </w:r>
            <w:r>
              <w:rPr>
                <w:rFonts w:ascii="Century Gothic" w:eastAsia="Century Gothic" w:hAnsi="Century Gothic" w:cs="Century Gothic"/>
                <w:b/>
                <w:sz w:val="20"/>
                <w:szCs w:val="20"/>
              </w:rPr>
              <w:t xml:space="preserve"> </w:t>
            </w:r>
            <w:r w:rsidRPr="00293A34">
              <w:rPr>
                <w:rFonts w:ascii="Century Gothic" w:eastAsia="Century Gothic" w:hAnsi="Century Gothic" w:cs="Century Gothic"/>
                <w:i/>
                <w:sz w:val="20"/>
                <w:szCs w:val="20"/>
              </w:rPr>
              <w:t>Normativa Secundaria del Sistema Nacional de Contratación Pública, dispone</w:t>
            </w:r>
            <w:r>
              <w:rPr>
                <w:rFonts w:ascii="Century Gothic" w:eastAsia="Century Gothic" w:hAnsi="Century Gothic" w:cs="Century Gothic"/>
                <w:i/>
                <w:sz w:val="20"/>
                <w:szCs w:val="20"/>
              </w:rPr>
              <w:t>:</w:t>
            </w:r>
            <w:r w:rsidRPr="00277431">
              <w:rPr>
                <w:rFonts w:ascii="Century Gothic" w:eastAsia="Century Gothic" w:hAnsi="Century Gothic" w:cs="Century Gothic"/>
                <w:b/>
                <w:sz w:val="20"/>
                <w:szCs w:val="20"/>
              </w:rPr>
              <w:t xml:space="preserve"> </w:t>
            </w:r>
            <w:r w:rsidRPr="00277431">
              <w:rPr>
                <w:rFonts w:ascii="Century Gothic" w:eastAsia="Century Gothic" w:hAnsi="Century Gothic" w:cs="Century Gothic"/>
                <w:i/>
                <w:sz w:val="20"/>
                <w:szCs w:val="20"/>
              </w:rPr>
              <w:t>“Proformas y publicación. - Una vez publicada la necesidad de ínfima cuantía en el portal COMPRASPÚBLICAS, la entidad contratante procurará contar con un mínimo de tres proformas, que servirán para realizar el respectivo instrumento de determinación del presupuesto referencial. En el caso de que no sea posible contar con ese número mínimo, la entidad contratante bajo su responsabilidad podrá continuar con el proceso, incluso si hubiere recibido una sola proforma.</w:t>
            </w:r>
          </w:p>
          <w:p w14:paraId="62EBF3C5" w14:textId="225CF323" w:rsidR="00E07B18" w:rsidRPr="00293A34" w:rsidRDefault="00277431" w:rsidP="00141980">
            <w:pPr>
              <w:spacing w:after="240" w:line="240" w:lineRule="auto"/>
              <w:ind w:left="126"/>
              <w:jc w:val="both"/>
              <w:rPr>
                <w:rFonts w:ascii="Century Gothic" w:eastAsia="Century Gothic" w:hAnsi="Century Gothic" w:cs="Century Gothic"/>
                <w:sz w:val="20"/>
                <w:szCs w:val="20"/>
                <w:lang w:eastAsia="es-ES"/>
              </w:rPr>
            </w:pPr>
            <w:r w:rsidRPr="00277431">
              <w:rPr>
                <w:rFonts w:ascii="Century Gothic" w:eastAsia="Century Gothic" w:hAnsi="Century Gothic" w:cs="Century Gothic"/>
                <w:i/>
                <w:sz w:val="20"/>
                <w:szCs w:val="20"/>
              </w:rPr>
              <w:t>Después de ser realizada la contratación a través del procedimiento de ínfima cuantía, se publicará toda la información relevante en el término máximo de siete (7) días en la herramienta "Publicaciones de Ínfima Cuantía" del portal COMPRASPUBLICAS, y dentro del transcurso del mes en el cual se facturaron las contrataciones”</w:t>
            </w:r>
          </w:p>
        </w:tc>
      </w:tr>
      <w:tr w:rsidR="005F1DF4" w:rsidRPr="00666B21" w14:paraId="441344CE" w14:textId="77777777" w:rsidTr="00484984">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vAlign w:val="center"/>
            <w:hideMark/>
          </w:tcPr>
          <w:p w14:paraId="6D98A12B" w14:textId="43FF66D4" w:rsidR="005F1DF4" w:rsidRPr="00666B21" w:rsidRDefault="005F1DF4" w:rsidP="005F1DF4">
            <w:pPr>
              <w:spacing w:after="0" w:line="240" w:lineRule="auto"/>
              <w:rPr>
                <w:rFonts w:ascii="Arial" w:eastAsia="Times New Roman" w:hAnsi="Arial" w:cs="Arial"/>
                <w:bCs/>
                <w:lang w:eastAsia="es-ES"/>
              </w:rPr>
            </w:pPr>
            <w:r>
              <w:rPr>
                <w:rFonts w:ascii="Arial" w:eastAsia="Times New Roman" w:hAnsi="Arial" w:cs="Arial"/>
                <w:b/>
                <w:bCs/>
                <w:lang w:val="es-EC" w:eastAsia="es-ES"/>
              </w:rPr>
              <w:lastRenderedPageBreak/>
              <w:t>O</w:t>
            </w:r>
            <w:r w:rsidRPr="005F1DF4">
              <w:rPr>
                <w:rFonts w:ascii="Arial" w:eastAsia="Times New Roman" w:hAnsi="Arial" w:cs="Arial"/>
                <w:b/>
                <w:bCs/>
                <w:lang w:val="es-EC" w:eastAsia="es-ES"/>
              </w:rPr>
              <w:t xml:space="preserve">BJETIVO  </w:t>
            </w:r>
          </w:p>
        </w:tc>
      </w:tr>
      <w:tr w:rsidR="005F1DF4" w:rsidRPr="00666B21" w14:paraId="42C6FC28"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hideMark/>
          </w:tcPr>
          <w:p w14:paraId="2ADD4C1B" w14:textId="77777777" w:rsidR="007877E2" w:rsidRDefault="007877E2" w:rsidP="007877E2">
            <w:pPr>
              <w:spacing w:before="44" w:after="0" w:line="240" w:lineRule="auto"/>
              <w:ind w:left="108" w:right="61"/>
              <w:jc w:val="both"/>
              <w:rPr>
                <w:rFonts w:ascii="Century Gothic" w:hAnsi="Century Gothic" w:cs="Arial"/>
                <w:sz w:val="20"/>
                <w:szCs w:val="20"/>
              </w:rPr>
            </w:pPr>
          </w:p>
          <w:p w14:paraId="528BA2F8" w14:textId="7796C6B4" w:rsidR="007D1D96" w:rsidRDefault="007D1D96" w:rsidP="005F1DF4">
            <w:pPr>
              <w:spacing w:before="44" w:after="0" w:line="240" w:lineRule="auto"/>
              <w:ind w:left="108" w:right="61"/>
              <w:jc w:val="both"/>
              <w:rPr>
                <w:rFonts w:ascii="Century Gothic" w:eastAsia="Century Gothic" w:hAnsi="Century Gothic" w:cs="Century Gothic"/>
                <w:sz w:val="20"/>
              </w:rPr>
            </w:pPr>
            <w:r w:rsidRPr="007D1D96">
              <w:rPr>
                <w:rFonts w:ascii="Century Gothic" w:hAnsi="Century Gothic" w:cs="Arial"/>
                <w:sz w:val="20"/>
                <w:szCs w:val="20"/>
              </w:rPr>
              <w:t xml:space="preserve">Establecer el presupuesto referencial para ser utilizado en el procedimiento </w:t>
            </w:r>
            <w:r w:rsidR="007E5A0A">
              <w:rPr>
                <w:rFonts w:ascii="Century Gothic" w:hAnsi="Century Gothic" w:cs="Arial"/>
                <w:sz w:val="20"/>
                <w:szCs w:val="20"/>
              </w:rPr>
              <w:t xml:space="preserve">DE </w:t>
            </w:r>
            <w:r w:rsidR="00F1545A" w:rsidRPr="00F1545A">
              <w:rPr>
                <w:rFonts w:ascii="Century Gothic" w:eastAsia="Century Gothic" w:hAnsi="Century Gothic" w:cs="Century Gothic"/>
                <w:sz w:val="20"/>
              </w:rPr>
              <w:t xml:space="preserve">ADQUISICIÓN </w:t>
            </w:r>
            <w:r w:rsidR="007E5A0A">
              <w:rPr>
                <w:rFonts w:ascii="Century Gothic" w:eastAsia="Century Gothic" w:hAnsi="Century Gothic" w:cs="Century Gothic"/>
                <w:sz w:val="20"/>
              </w:rPr>
              <w:t>………………………</w:t>
            </w:r>
            <w:r w:rsidR="00F1545A" w:rsidRPr="00F1545A">
              <w:rPr>
                <w:rFonts w:ascii="Century Gothic" w:eastAsia="Century Gothic" w:hAnsi="Century Gothic" w:cs="Century Gothic"/>
                <w:sz w:val="20"/>
              </w:rPr>
              <w:t>.</w:t>
            </w:r>
          </w:p>
          <w:p w14:paraId="1D5A0C68" w14:textId="77777777" w:rsidR="00B02327" w:rsidRDefault="00B02327" w:rsidP="005F1DF4">
            <w:pPr>
              <w:spacing w:before="44" w:after="0" w:line="240" w:lineRule="auto"/>
              <w:ind w:left="108" w:right="61"/>
              <w:jc w:val="both"/>
              <w:rPr>
                <w:rFonts w:ascii="Century Gothic" w:eastAsia="Century Gothic" w:hAnsi="Century Gothic" w:cs="Century Gothic"/>
                <w:sz w:val="20"/>
              </w:rPr>
            </w:pPr>
          </w:p>
          <w:p w14:paraId="738610EB" w14:textId="529E7C5D" w:rsidR="00F1545A" w:rsidRPr="00666B21" w:rsidRDefault="00F1545A" w:rsidP="005F1DF4">
            <w:pPr>
              <w:spacing w:before="44" w:after="0" w:line="240" w:lineRule="auto"/>
              <w:ind w:left="108" w:right="61"/>
              <w:jc w:val="both"/>
              <w:rPr>
                <w:rFonts w:ascii="Arial" w:hAnsi="Arial" w:cs="Arial"/>
                <w:spacing w:val="1"/>
                <w:sz w:val="24"/>
                <w:szCs w:val="24"/>
                <w:lang w:val="es-CO"/>
              </w:rPr>
            </w:pPr>
          </w:p>
        </w:tc>
      </w:tr>
      <w:tr w:rsidR="005F1DF4" w:rsidRPr="00666B21" w14:paraId="77A10938"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37805D2" w14:textId="126A12DA" w:rsidR="005F1DF4" w:rsidRPr="00666B21" w:rsidRDefault="005F1DF4" w:rsidP="005F1DF4">
            <w:pPr>
              <w:spacing w:after="0" w:line="240" w:lineRule="auto"/>
              <w:rPr>
                <w:rFonts w:ascii="Arial" w:eastAsia="Times New Roman" w:hAnsi="Arial" w:cs="Arial"/>
                <w:bCs/>
                <w:lang w:eastAsia="es-ES"/>
              </w:rPr>
            </w:pPr>
            <w:r w:rsidRPr="005F1DF4">
              <w:rPr>
                <w:rFonts w:ascii="Arial" w:eastAsia="Times New Roman" w:hAnsi="Arial" w:cs="Arial"/>
                <w:b/>
                <w:bCs/>
                <w:lang w:val="es-EC" w:eastAsia="es-ES"/>
              </w:rPr>
              <w:t xml:space="preserve">ESPECIFICACIONES TÉCNICAS O TÉRMINOS DE REFERENCIA: </w:t>
            </w:r>
          </w:p>
        </w:tc>
      </w:tr>
      <w:tr w:rsidR="00AB199B" w:rsidRPr="00666B21" w14:paraId="7D4BB48E" w14:textId="77777777" w:rsidTr="00DC2A9E">
        <w:trPr>
          <w:gridAfter w:val="3"/>
          <w:wAfter w:w="2133" w:type="dxa"/>
          <w:trHeight w:val="340"/>
        </w:trPr>
        <w:tc>
          <w:tcPr>
            <w:tcW w:w="2694"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0F1C2FAA" w14:textId="77777777" w:rsidR="00AB199B" w:rsidRPr="00AB199B" w:rsidRDefault="00AB199B" w:rsidP="00AB199B">
            <w:pPr>
              <w:spacing w:after="0" w:line="240" w:lineRule="auto"/>
              <w:rPr>
                <w:rFonts w:ascii="Arial" w:eastAsia="Times New Roman" w:hAnsi="Arial" w:cs="Arial"/>
                <w:b/>
                <w:bCs/>
                <w:lang w:val="es-EC" w:eastAsia="es-ES"/>
              </w:rPr>
            </w:pPr>
            <w:r w:rsidRPr="00AB199B">
              <w:rPr>
                <w:rFonts w:ascii="Arial" w:eastAsia="Times New Roman" w:hAnsi="Arial" w:cs="Arial"/>
                <w:b/>
                <w:bCs/>
                <w:lang w:val="es-EC" w:eastAsia="es-ES"/>
              </w:rPr>
              <w:t xml:space="preserve">Objeto de </w:t>
            </w:r>
          </w:p>
          <w:p w14:paraId="04628AF2" w14:textId="475D4ED8" w:rsidR="00AB199B" w:rsidRPr="00666B21" w:rsidRDefault="00AB199B" w:rsidP="00AB199B">
            <w:pPr>
              <w:spacing w:after="0" w:line="240" w:lineRule="auto"/>
              <w:rPr>
                <w:rFonts w:ascii="Arial" w:eastAsia="Times New Roman" w:hAnsi="Arial" w:cs="Arial"/>
                <w:b/>
                <w:bCs/>
                <w:lang w:eastAsia="es-ES"/>
              </w:rPr>
            </w:pPr>
            <w:r w:rsidRPr="00AB199B">
              <w:rPr>
                <w:rFonts w:ascii="Arial" w:eastAsia="Times New Roman" w:hAnsi="Arial" w:cs="Arial"/>
                <w:b/>
                <w:bCs/>
                <w:lang w:val="es-EC" w:eastAsia="es-ES"/>
              </w:rPr>
              <w:t>Contratación:</w:t>
            </w:r>
          </w:p>
        </w:tc>
        <w:tc>
          <w:tcPr>
            <w:tcW w:w="8639" w:type="dxa"/>
            <w:gridSpan w:val="1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39049DB" w14:textId="77777777" w:rsidR="007D1D96" w:rsidRDefault="007D1D96" w:rsidP="005F1DF4">
            <w:pPr>
              <w:spacing w:after="0" w:line="240" w:lineRule="auto"/>
              <w:rPr>
                <w:rFonts w:ascii="Century Gothic" w:eastAsia="Century Gothic" w:hAnsi="Century Gothic" w:cs="Century Gothic"/>
                <w:sz w:val="20"/>
              </w:rPr>
            </w:pPr>
          </w:p>
          <w:p w14:paraId="29548811" w14:textId="7C459C5C" w:rsidR="007C6F8F" w:rsidRPr="00A3080A" w:rsidRDefault="00F1545A" w:rsidP="005F1DF4">
            <w:pPr>
              <w:spacing w:after="0" w:line="240" w:lineRule="auto"/>
              <w:rPr>
                <w:rFonts w:ascii="Arial" w:eastAsia="Times New Roman" w:hAnsi="Arial" w:cs="Arial"/>
                <w:b/>
                <w:bCs/>
                <w:lang w:eastAsia="es-ES"/>
              </w:rPr>
            </w:pPr>
            <w:r w:rsidRPr="00F1545A">
              <w:rPr>
                <w:rFonts w:ascii="Century Gothic" w:eastAsia="Century Gothic" w:hAnsi="Century Gothic" w:cs="Century Gothic"/>
                <w:sz w:val="20"/>
              </w:rPr>
              <w:t>ADQUISICIÓN DE</w:t>
            </w:r>
            <w:r w:rsidR="005F1799">
              <w:rPr>
                <w:rFonts w:ascii="Century Gothic" w:eastAsia="Century Gothic" w:hAnsi="Century Gothic" w:cs="Century Gothic"/>
                <w:sz w:val="20"/>
              </w:rPr>
              <w:t>……………………………</w:t>
            </w:r>
          </w:p>
        </w:tc>
      </w:tr>
      <w:tr w:rsidR="005F1DF4" w:rsidRPr="00666B21" w14:paraId="467FED71"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587EE127" w14:textId="5B82DB99" w:rsidR="005F1DF4" w:rsidRPr="00666B21" w:rsidRDefault="005F1DF4" w:rsidP="005F1DF4">
            <w:pPr>
              <w:spacing w:after="0" w:line="240" w:lineRule="auto"/>
            </w:pPr>
            <w:bookmarkStart w:id="0" w:name="_Hlk146549288"/>
            <w:r w:rsidRPr="00DE0126">
              <w:rPr>
                <w:rFonts w:ascii="Arial" w:eastAsia="Times New Roman" w:hAnsi="Arial" w:cs="Arial"/>
                <w:b/>
                <w:bCs/>
                <w:lang w:eastAsia="es-ES"/>
              </w:rPr>
              <w:t>ITEM</w:t>
            </w:r>
          </w:p>
        </w:tc>
        <w:tc>
          <w:tcPr>
            <w:tcW w:w="3246" w:type="dxa"/>
            <w:gridSpan w:val="4"/>
            <w:tcBorders>
              <w:top w:val="single" w:sz="4" w:space="0" w:color="auto"/>
              <w:left w:val="single" w:sz="4" w:space="0" w:color="auto"/>
              <w:bottom w:val="single" w:sz="4" w:space="0" w:color="auto"/>
              <w:right w:val="single" w:sz="4" w:space="0" w:color="auto"/>
            </w:tcBorders>
            <w:shd w:val="clear" w:color="auto" w:fill="CCCCFF"/>
            <w:vAlign w:val="center"/>
          </w:tcPr>
          <w:p w14:paraId="45DDA9CF" w14:textId="55827DE3" w:rsidR="005F1DF4" w:rsidRPr="00DE0126" w:rsidRDefault="00E420A9" w:rsidP="005F1DF4">
            <w:pPr>
              <w:pStyle w:val="Ttulo1"/>
              <w:rPr>
                <w:rFonts w:ascii="Arial" w:eastAsia="Calibri" w:hAnsi="Arial" w:cs="Arial"/>
                <w:b/>
                <w:color w:val="auto"/>
                <w:sz w:val="24"/>
                <w:szCs w:val="18"/>
              </w:rPr>
            </w:pPr>
            <w:r>
              <w:rPr>
                <w:rFonts w:ascii="Arial" w:eastAsia="Calibri" w:hAnsi="Arial" w:cs="Arial"/>
                <w:b/>
                <w:color w:val="auto"/>
                <w:sz w:val="24"/>
                <w:szCs w:val="18"/>
              </w:rPr>
              <w:t>NOMBRE DEL BIEN</w:t>
            </w:r>
          </w:p>
        </w:tc>
        <w:tc>
          <w:tcPr>
            <w:tcW w:w="1418" w:type="dxa"/>
            <w:gridSpan w:val="3"/>
            <w:tcBorders>
              <w:top w:val="single" w:sz="4" w:space="0" w:color="auto"/>
              <w:left w:val="single" w:sz="4" w:space="0" w:color="auto"/>
              <w:bottom w:val="single" w:sz="4" w:space="0" w:color="auto"/>
              <w:right w:val="single" w:sz="4" w:space="0" w:color="auto"/>
            </w:tcBorders>
            <w:shd w:val="clear" w:color="auto" w:fill="CCCCFF"/>
            <w:vAlign w:val="center"/>
          </w:tcPr>
          <w:p w14:paraId="67CA46FA" w14:textId="02361116" w:rsidR="005F1DF4" w:rsidRPr="00DE0126" w:rsidRDefault="005F1DF4" w:rsidP="005F1DF4">
            <w:pPr>
              <w:pStyle w:val="Ttulo1"/>
              <w:rPr>
                <w:rFonts w:ascii="Arial" w:eastAsia="Calibri" w:hAnsi="Arial" w:cs="Arial"/>
                <w:b/>
                <w:color w:val="auto"/>
                <w:sz w:val="24"/>
                <w:szCs w:val="18"/>
              </w:rPr>
            </w:pPr>
            <w:r w:rsidRPr="00DE0126">
              <w:rPr>
                <w:rFonts w:ascii="Arial" w:eastAsia="Calibri" w:hAnsi="Arial" w:cs="Arial"/>
                <w:b/>
                <w:color w:val="auto"/>
                <w:sz w:val="24"/>
                <w:szCs w:val="18"/>
              </w:rPr>
              <w:t>CPC</w:t>
            </w:r>
          </w:p>
        </w:tc>
        <w:tc>
          <w:tcPr>
            <w:tcW w:w="3827" w:type="dxa"/>
            <w:gridSpan w:val="6"/>
            <w:tcBorders>
              <w:top w:val="single" w:sz="4" w:space="0" w:color="auto"/>
              <w:left w:val="single" w:sz="4" w:space="0" w:color="auto"/>
              <w:bottom w:val="single" w:sz="4" w:space="0" w:color="auto"/>
              <w:right w:val="single" w:sz="4" w:space="0" w:color="auto"/>
            </w:tcBorders>
            <w:shd w:val="clear" w:color="auto" w:fill="CCCCFF"/>
            <w:vAlign w:val="center"/>
          </w:tcPr>
          <w:p w14:paraId="237D84DA" w14:textId="38D1891A" w:rsidR="005F1DF4" w:rsidRPr="00DE0126" w:rsidRDefault="00AB199B" w:rsidP="005F1DF4">
            <w:pPr>
              <w:pStyle w:val="Ttulo1"/>
              <w:rPr>
                <w:rFonts w:ascii="Arial" w:eastAsia="Calibri" w:hAnsi="Arial" w:cs="Arial"/>
                <w:b/>
                <w:color w:val="auto"/>
                <w:sz w:val="24"/>
                <w:szCs w:val="18"/>
              </w:rPr>
            </w:pPr>
            <w:r>
              <w:rPr>
                <w:rFonts w:ascii="Arial" w:eastAsia="Calibri" w:hAnsi="Arial" w:cs="Arial"/>
                <w:b/>
                <w:color w:val="auto"/>
                <w:sz w:val="24"/>
                <w:szCs w:val="18"/>
              </w:rPr>
              <w:t>CARACTERISTICA</w:t>
            </w:r>
          </w:p>
        </w:tc>
        <w:tc>
          <w:tcPr>
            <w:tcW w:w="1552" w:type="dxa"/>
            <w:gridSpan w:val="2"/>
            <w:tcBorders>
              <w:top w:val="single" w:sz="4" w:space="0" w:color="auto"/>
              <w:left w:val="single" w:sz="4" w:space="0" w:color="auto"/>
              <w:bottom w:val="single" w:sz="4" w:space="0" w:color="auto"/>
              <w:right w:val="single" w:sz="4" w:space="0" w:color="auto"/>
            </w:tcBorders>
            <w:shd w:val="clear" w:color="auto" w:fill="CCCCFF"/>
            <w:vAlign w:val="center"/>
          </w:tcPr>
          <w:p w14:paraId="64575996" w14:textId="7BB0F91A" w:rsidR="005F1DF4" w:rsidRPr="00DE0126" w:rsidRDefault="005F1DF4" w:rsidP="005F1DF4">
            <w:pPr>
              <w:pStyle w:val="Ttulo1"/>
              <w:rPr>
                <w:rFonts w:ascii="Arial" w:eastAsia="Calibri" w:hAnsi="Arial" w:cs="Arial"/>
                <w:b/>
                <w:color w:val="auto"/>
                <w:sz w:val="24"/>
                <w:szCs w:val="18"/>
              </w:rPr>
            </w:pPr>
            <w:r w:rsidRPr="00DE0126">
              <w:rPr>
                <w:rFonts w:ascii="Arial" w:eastAsia="Calibri" w:hAnsi="Arial" w:cs="Arial"/>
                <w:b/>
                <w:color w:val="auto"/>
                <w:sz w:val="24"/>
                <w:szCs w:val="18"/>
              </w:rPr>
              <w:t>CANTIDAD</w:t>
            </w:r>
          </w:p>
        </w:tc>
      </w:tr>
      <w:bookmarkEnd w:id="0"/>
      <w:tr w:rsidR="00F1545A" w:rsidRPr="00666B21" w14:paraId="55E5DCC7" w14:textId="77777777" w:rsidTr="00DC2A9E">
        <w:trPr>
          <w:gridAfter w:val="3"/>
          <w:wAfter w:w="2133" w:type="dxa"/>
          <w:trHeight w:val="972"/>
        </w:trPr>
        <w:tc>
          <w:tcPr>
            <w:tcW w:w="1290" w:type="dxa"/>
            <w:tcBorders>
              <w:top w:val="single" w:sz="4" w:space="0" w:color="auto"/>
              <w:left w:val="single" w:sz="4" w:space="0" w:color="auto"/>
              <w:bottom w:val="single" w:sz="4" w:space="0" w:color="auto"/>
              <w:right w:val="single" w:sz="4" w:space="0" w:color="auto"/>
            </w:tcBorders>
            <w:vAlign w:val="center"/>
          </w:tcPr>
          <w:p w14:paraId="0DEC6C88" w14:textId="33A2AA5B" w:rsidR="00F1545A" w:rsidRPr="0035530F" w:rsidRDefault="00F1545A" w:rsidP="00F1545A">
            <w:pPr>
              <w:jc w:val="center"/>
              <w:rPr>
                <w:rFonts w:cs="Calibri"/>
                <w:color w:val="000000"/>
              </w:rPr>
            </w:pPr>
            <w:r w:rsidRPr="0035530F">
              <w:rPr>
                <w:rFonts w:cs="Calibri"/>
                <w:color w:val="000000"/>
              </w:rPr>
              <w:t>1</w:t>
            </w:r>
          </w:p>
        </w:tc>
        <w:tc>
          <w:tcPr>
            <w:tcW w:w="3246" w:type="dxa"/>
            <w:gridSpan w:val="4"/>
            <w:tcBorders>
              <w:top w:val="single" w:sz="4" w:space="0" w:color="auto"/>
              <w:left w:val="single" w:sz="4" w:space="0" w:color="auto"/>
              <w:bottom w:val="single" w:sz="4" w:space="0" w:color="auto"/>
              <w:right w:val="single" w:sz="4" w:space="0" w:color="auto"/>
            </w:tcBorders>
          </w:tcPr>
          <w:p w14:paraId="5B337ABD" w14:textId="77777777" w:rsidR="00F1545A" w:rsidRPr="007877E2" w:rsidRDefault="00F1545A" w:rsidP="00F1545A">
            <w:pPr>
              <w:jc w:val="center"/>
              <w:rPr>
                <w:rFonts w:cs="Calibri"/>
                <w:color w:val="000000"/>
              </w:rPr>
            </w:pPr>
          </w:p>
          <w:p w14:paraId="482B23D2" w14:textId="77777777" w:rsidR="00F1545A" w:rsidRDefault="00F1545A" w:rsidP="00F1545A">
            <w:pPr>
              <w:jc w:val="center"/>
              <w:rPr>
                <w:rFonts w:cs="Calibri"/>
                <w:color w:val="000000"/>
              </w:rPr>
            </w:pPr>
          </w:p>
          <w:p w14:paraId="420C6111" w14:textId="6322C6A2" w:rsidR="00F1545A" w:rsidRPr="007877E2" w:rsidRDefault="00F1545A" w:rsidP="00F1545A">
            <w:pPr>
              <w:jc w:val="center"/>
              <w:rPr>
                <w:rFonts w:cs="Calibri"/>
                <w:color w:val="000000"/>
              </w:rPr>
            </w:pPr>
            <w:r w:rsidRPr="00F1545A">
              <w:rPr>
                <w:rFonts w:cs="Calibri"/>
                <w:color w:val="000000"/>
              </w:rPr>
              <w:t>Pipeta volumen Graduable 10-100ul</w:t>
            </w:r>
          </w:p>
        </w:tc>
        <w:tc>
          <w:tcPr>
            <w:tcW w:w="1418" w:type="dxa"/>
            <w:gridSpan w:val="3"/>
            <w:tcBorders>
              <w:top w:val="single" w:sz="4" w:space="0" w:color="auto"/>
              <w:left w:val="single" w:sz="4" w:space="0" w:color="auto"/>
              <w:bottom w:val="single" w:sz="4" w:space="0" w:color="auto"/>
              <w:right w:val="single" w:sz="4" w:space="0" w:color="auto"/>
            </w:tcBorders>
          </w:tcPr>
          <w:p w14:paraId="5EC5BB58" w14:textId="77777777" w:rsidR="00F1545A" w:rsidRDefault="00F1545A" w:rsidP="00F1545A">
            <w:pPr>
              <w:spacing w:before="44" w:after="0" w:line="240" w:lineRule="auto"/>
              <w:ind w:right="61"/>
              <w:jc w:val="both"/>
              <w:rPr>
                <w:rFonts w:eastAsia="Times New Roman"/>
                <w:sz w:val="20"/>
                <w:szCs w:val="20"/>
                <w:lang w:eastAsia="es-ES"/>
              </w:rPr>
            </w:pPr>
          </w:p>
          <w:p w14:paraId="3F4AD510" w14:textId="77777777" w:rsidR="00F1545A" w:rsidRDefault="00F1545A" w:rsidP="00F1545A">
            <w:pPr>
              <w:spacing w:before="44" w:after="0" w:line="240" w:lineRule="auto"/>
              <w:ind w:right="61"/>
              <w:jc w:val="both"/>
              <w:rPr>
                <w:rFonts w:eastAsia="Times New Roman"/>
                <w:sz w:val="20"/>
                <w:szCs w:val="20"/>
                <w:lang w:eastAsia="es-ES"/>
              </w:rPr>
            </w:pPr>
          </w:p>
          <w:p w14:paraId="0EE0DA48" w14:textId="77777777" w:rsidR="00F1545A" w:rsidRDefault="00F1545A" w:rsidP="00F1545A">
            <w:pPr>
              <w:spacing w:before="44" w:after="0" w:line="240" w:lineRule="auto"/>
              <w:ind w:right="61"/>
              <w:jc w:val="both"/>
              <w:rPr>
                <w:rFonts w:eastAsia="Times New Roman"/>
                <w:sz w:val="20"/>
                <w:szCs w:val="20"/>
                <w:lang w:eastAsia="es-ES"/>
              </w:rPr>
            </w:pPr>
          </w:p>
          <w:p w14:paraId="6FF4A3D6" w14:textId="34DC9F87" w:rsidR="00F1545A" w:rsidRPr="00F1545A" w:rsidRDefault="00F1545A" w:rsidP="00F1545A">
            <w:pPr>
              <w:spacing w:before="44" w:after="0" w:line="240" w:lineRule="auto"/>
              <w:ind w:right="61"/>
              <w:jc w:val="both"/>
              <w:rPr>
                <w:rFonts w:ascii="Century Gothic" w:eastAsia="Century Gothic" w:hAnsi="Century Gothic" w:cs="Century Gothic"/>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6511BED8"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Graduable 10-100ul </w:t>
            </w:r>
          </w:p>
          <w:p w14:paraId="74D34D07"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693F04EB"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31ACA37B"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4708860B"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2D0B1E1A"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173E40B5" w14:textId="1E8E9793" w:rsidR="00F1545A" w:rsidRPr="00917A1C" w:rsidRDefault="00F1545A" w:rsidP="00B02327">
            <w:pPr>
              <w:spacing w:after="0"/>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A450BE3" w14:textId="51E71629" w:rsidR="00F1545A" w:rsidRPr="0035530F" w:rsidRDefault="00F1545A" w:rsidP="00F1545A">
            <w:pPr>
              <w:pStyle w:val="Ttulo1"/>
              <w:spacing w:before="44" w:line="240" w:lineRule="auto"/>
              <w:ind w:left="108" w:right="61"/>
              <w:jc w:val="center"/>
              <w:rPr>
                <w:rFonts w:ascii="Century Gothic" w:eastAsia="Century Gothic" w:hAnsi="Century Gothic" w:cs="Century Gothic"/>
                <w:color w:val="auto"/>
                <w:sz w:val="22"/>
                <w:szCs w:val="22"/>
              </w:rPr>
            </w:pPr>
            <w:r>
              <w:rPr>
                <w:rFonts w:ascii="Century Gothic" w:eastAsia="Century Gothic" w:hAnsi="Century Gothic" w:cs="Century Gothic"/>
                <w:color w:val="auto"/>
                <w:sz w:val="22"/>
                <w:szCs w:val="22"/>
              </w:rPr>
              <w:t>1</w:t>
            </w:r>
          </w:p>
        </w:tc>
      </w:tr>
      <w:tr w:rsidR="00F1545A" w:rsidRPr="00666B21" w14:paraId="6536A093" w14:textId="77777777" w:rsidTr="00DC2A9E">
        <w:trPr>
          <w:gridAfter w:val="3"/>
          <w:wAfter w:w="2133" w:type="dxa"/>
          <w:trHeight w:val="1072"/>
        </w:trPr>
        <w:tc>
          <w:tcPr>
            <w:tcW w:w="1290" w:type="dxa"/>
            <w:tcBorders>
              <w:top w:val="single" w:sz="4" w:space="0" w:color="auto"/>
              <w:left w:val="single" w:sz="4" w:space="0" w:color="auto"/>
              <w:bottom w:val="single" w:sz="4" w:space="0" w:color="auto"/>
              <w:right w:val="single" w:sz="4" w:space="0" w:color="auto"/>
            </w:tcBorders>
            <w:vAlign w:val="center"/>
          </w:tcPr>
          <w:p w14:paraId="7A1B4ADA" w14:textId="5ECFCBA1" w:rsidR="00F1545A" w:rsidRPr="0035530F" w:rsidRDefault="00F1545A" w:rsidP="00F1545A">
            <w:pPr>
              <w:jc w:val="center"/>
              <w:rPr>
                <w:rFonts w:cs="Calibri"/>
                <w:color w:val="000000"/>
              </w:rPr>
            </w:pPr>
            <w:r w:rsidRPr="0035530F">
              <w:rPr>
                <w:rFonts w:cs="Calibri"/>
                <w:color w:val="000000"/>
              </w:rPr>
              <w:lastRenderedPageBreak/>
              <w:t>2</w:t>
            </w:r>
          </w:p>
        </w:tc>
        <w:tc>
          <w:tcPr>
            <w:tcW w:w="3246" w:type="dxa"/>
            <w:gridSpan w:val="4"/>
            <w:tcBorders>
              <w:top w:val="single" w:sz="4" w:space="0" w:color="auto"/>
              <w:left w:val="single" w:sz="4" w:space="0" w:color="auto"/>
              <w:bottom w:val="single" w:sz="4" w:space="0" w:color="auto"/>
              <w:right w:val="single" w:sz="4" w:space="0" w:color="auto"/>
            </w:tcBorders>
          </w:tcPr>
          <w:p w14:paraId="50C886C1" w14:textId="77777777" w:rsidR="00F1545A" w:rsidRPr="007877E2" w:rsidRDefault="00F1545A" w:rsidP="00F1545A">
            <w:pPr>
              <w:jc w:val="center"/>
              <w:rPr>
                <w:rFonts w:cs="Calibri"/>
                <w:color w:val="000000"/>
              </w:rPr>
            </w:pPr>
          </w:p>
          <w:p w14:paraId="44297636" w14:textId="77777777" w:rsidR="00F1545A" w:rsidRDefault="00F1545A" w:rsidP="00F1545A">
            <w:pPr>
              <w:jc w:val="center"/>
              <w:rPr>
                <w:rFonts w:cs="Calibri"/>
                <w:color w:val="000000"/>
              </w:rPr>
            </w:pPr>
          </w:p>
          <w:p w14:paraId="041397E4" w14:textId="5E497C11" w:rsidR="00F1545A" w:rsidRPr="007877E2" w:rsidRDefault="00F1545A" w:rsidP="00F1545A">
            <w:pPr>
              <w:jc w:val="center"/>
              <w:rPr>
                <w:rFonts w:cs="Calibri"/>
                <w:color w:val="000000"/>
              </w:rPr>
            </w:pPr>
            <w:r w:rsidRPr="00F1545A">
              <w:rPr>
                <w:rFonts w:cs="Calibri"/>
                <w:color w:val="000000"/>
              </w:rPr>
              <w:t>Pipeta volumen Graduable 100-1000ul</w:t>
            </w:r>
          </w:p>
        </w:tc>
        <w:tc>
          <w:tcPr>
            <w:tcW w:w="1418" w:type="dxa"/>
            <w:gridSpan w:val="3"/>
            <w:tcBorders>
              <w:top w:val="single" w:sz="4" w:space="0" w:color="auto"/>
              <w:left w:val="single" w:sz="4" w:space="0" w:color="auto"/>
              <w:bottom w:val="single" w:sz="4" w:space="0" w:color="auto"/>
              <w:right w:val="single" w:sz="4" w:space="0" w:color="auto"/>
            </w:tcBorders>
          </w:tcPr>
          <w:p w14:paraId="2E1B6804" w14:textId="77777777" w:rsidR="00F1545A" w:rsidRDefault="00F1545A" w:rsidP="00F1545A">
            <w:pPr>
              <w:spacing w:before="44" w:after="0" w:line="240" w:lineRule="auto"/>
              <w:ind w:left="108" w:right="61"/>
              <w:jc w:val="both"/>
              <w:rPr>
                <w:rFonts w:eastAsia="Times New Roman"/>
                <w:sz w:val="20"/>
                <w:szCs w:val="20"/>
                <w:lang w:eastAsia="es-ES"/>
              </w:rPr>
            </w:pPr>
          </w:p>
          <w:p w14:paraId="7231C241" w14:textId="77777777" w:rsidR="00F1545A" w:rsidRDefault="00F1545A" w:rsidP="00F1545A">
            <w:pPr>
              <w:spacing w:before="44" w:after="0" w:line="240" w:lineRule="auto"/>
              <w:ind w:left="108" w:right="61"/>
              <w:jc w:val="both"/>
              <w:rPr>
                <w:rFonts w:eastAsia="Times New Roman"/>
                <w:sz w:val="20"/>
                <w:szCs w:val="20"/>
                <w:lang w:eastAsia="es-ES"/>
              </w:rPr>
            </w:pPr>
          </w:p>
          <w:p w14:paraId="76CAD308" w14:textId="77777777" w:rsidR="00F1545A" w:rsidRDefault="00F1545A" w:rsidP="00F1545A">
            <w:pPr>
              <w:spacing w:before="44" w:after="0" w:line="240" w:lineRule="auto"/>
              <w:ind w:left="108" w:right="61"/>
              <w:jc w:val="both"/>
              <w:rPr>
                <w:rFonts w:eastAsia="Times New Roman"/>
                <w:sz w:val="20"/>
                <w:szCs w:val="20"/>
                <w:lang w:eastAsia="es-ES"/>
              </w:rPr>
            </w:pPr>
          </w:p>
          <w:p w14:paraId="77F816C4" w14:textId="77777777" w:rsidR="00F1545A" w:rsidRDefault="00F1545A" w:rsidP="00F1545A">
            <w:pPr>
              <w:spacing w:before="44" w:after="0" w:line="240" w:lineRule="auto"/>
              <w:ind w:left="108" w:right="61"/>
              <w:jc w:val="both"/>
              <w:rPr>
                <w:rFonts w:eastAsia="Times New Roman"/>
                <w:sz w:val="20"/>
                <w:szCs w:val="20"/>
                <w:lang w:eastAsia="es-ES"/>
              </w:rPr>
            </w:pPr>
          </w:p>
          <w:p w14:paraId="7EB6C1B1" w14:textId="5E0EC713"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0DFC8634" w14:textId="77777777" w:rsidR="00F1545A" w:rsidRPr="005E4B79" w:rsidRDefault="00F1545A" w:rsidP="00F1545A">
            <w:pPr>
              <w:spacing w:after="0"/>
              <w:rPr>
                <w:rFonts w:cs="Calibri"/>
                <w:sz w:val="20"/>
                <w:szCs w:val="16"/>
              </w:rPr>
            </w:pPr>
            <w:r>
              <w:rPr>
                <w:rFonts w:cs="Calibri"/>
                <w:sz w:val="20"/>
                <w:szCs w:val="16"/>
              </w:rPr>
              <w:t>V</w:t>
            </w:r>
            <w:r w:rsidRPr="005E4B79">
              <w:rPr>
                <w:rFonts w:cs="Calibri"/>
                <w:sz w:val="20"/>
                <w:szCs w:val="16"/>
              </w:rPr>
              <w:t>olumen Graduable 100-1000ul Manejo con una sola mano, tanto para zurdo como para diestro.</w:t>
            </w:r>
          </w:p>
          <w:p w14:paraId="2BB528EC"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5FEFA9C5"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0850C1B6"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1D24201C"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0DF0A678" w14:textId="77777777" w:rsidR="00F1545A" w:rsidRPr="005E4B79" w:rsidRDefault="00F1545A" w:rsidP="00F1545A">
            <w:pPr>
              <w:spacing w:after="0"/>
              <w:rPr>
                <w:rFonts w:cs="Calibri"/>
                <w:sz w:val="20"/>
                <w:szCs w:val="16"/>
              </w:rPr>
            </w:pPr>
            <w:r w:rsidRPr="005E4B79">
              <w:rPr>
                <w:rFonts w:cs="Calibri"/>
                <w:sz w:val="20"/>
                <w:szCs w:val="16"/>
              </w:rPr>
              <w:t>Rango de volumen codificado en colores.</w:t>
            </w:r>
          </w:p>
          <w:p w14:paraId="4431A886" w14:textId="5F59AADB" w:rsidR="00F1545A" w:rsidRPr="007C6F8F" w:rsidRDefault="00F1545A" w:rsidP="00F1545A">
            <w:pPr>
              <w:spacing w:after="0"/>
              <w:jc w:val="center"/>
              <w:rPr>
                <w:rFonts w:cs="Calibri"/>
                <w:color w:val="000000"/>
                <w:sz w:val="18"/>
                <w:szCs w:val="18"/>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01AF505" w14:textId="1803F7DE" w:rsidR="00F1545A" w:rsidRPr="0035530F"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F1545A" w:rsidRPr="00666B21" w14:paraId="3131E3A8"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6F4FC1DD" w14:textId="64C3DB7E" w:rsidR="00F1545A" w:rsidRPr="0035530F" w:rsidRDefault="00F1545A" w:rsidP="00F1545A">
            <w:pPr>
              <w:jc w:val="center"/>
              <w:rPr>
                <w:rFonts w:cs="Calibri"/>
                <w:color w:val="000000"/>
              </w:rPr>
            </w:pPr>
            <w:r w:rsidRPr="0035530F">
              <w:rPr>
                <w:rFonts w:cs="Calibri"/>
                <w:color w:val="000000"/>
              </w:rPr>
              <w:t>3</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3D1EEACB" w14:textId="77777777" w:rsidR="00F1545A" w:rsidRDefault="00F1545A" w:rsidP="00F1545A">
            <w:pPr>
              <w:jc w:val="center"/>
              <w:rPr>
                <w:rFonts w:cs="Calibri"/>
                <w:color w:val="000000"/>
              </w:rPr>
            </w:pPr>
          </w:p>
          <w:p w14:paraId="031358B3" w14:textId="6D56FC6E" w:rsidR="00F1545A" w:rsidRPr="00F1545A" w:rsidRDefault="00F1545A" w:rsidP="00F1545A">
            <w:pPr>
              <w:jc w:val="center"/>
              <w:rPr>
                <w:rFonts w:cs="Calibri"/>
                <w:color w:val="000000"/>
              </w:rPr>
            </w:pPr>
            <w:r w:rsidRPr="00F1545A">
              <w:rPr>
                <w:rFonts w:cs="Calibri"/>
                <w:color w:val="000000"/>
              </w:rPr>
              <w:t xml:space="preserve">Pipeta volumen Graduable 5-50 </w:t>
            </w:r>
            <w:proofErr w:type="spellStart"/>
            <w:r w:rsidRPr="00F1545A">
              <w:rPr>
                <w:rFonts w:cs="Calibri"/>
                <w:color w:val="000000"/>
              </w:rPr>
              <w:t>ul</w:t>
            </w:r>
            <w:proofErr w:type="spellEnd"/>
          </w:p>
          <w:p w14:paraId="61CD295A" w14:textId="3F88EDB0" w:rsidR="00F1545A" w:rsidRPr="007877E2" w:rsidRDefault="00F1545A" w:rsidP="00F1545A">
            <w:pPr>
              <w:jc w:val="center"/>
              <w:rPr>
                <w:rFonts w:cs="Calibri"/>
                <w:color w:val="000000"/>
              </w:rPr>
            </w:pPr>
          </w:p>
        </w:tc>
        <w:tc>
          <w:tcPr>
            <w:tcW w:w="1418" w:type="dxa"/>
            <w:gridSpan w:val="3"/>
            <w:tcBorders>
              <w:top w:val="single" w:sz="4" w:space="0" w:color="auto"/>
              <w:left w:val="single" w:sz="4" w:space="0" w:color="auto"/>
              <w:bottom w:val="single" w:sz="4" w:space="0" w:color="auto"/>
              <w:right w:val="single" w:sz="4" w:space="0" w:color="auto"/>
            </w:tcBorders>
          </w:tcPr>
          <w:p w14:paraId="37EF2FE4" w14:textId="77777777" w:rsidR="00F1545A" w:rsidRDefault="00F1545A" w:rsidP="00F1545A">
            <w:pPr>
              <w:spacing w:before="44" w:after="0" w:line="240" w:lineRule="auto"/>
              <w:ind w:left="108" w:right="61"/>
              <w:jc w:val="both"/>
              <w:rPr>
                <w:rFonts w:eastAsia="Times New Roman"/>
                <w:sz w:val="20"/>
                <w:szCs w:val="20"/>
                <w:lang w:eastAsia="es-ES"/>
              </w:rPr>
            </w:pPr>
          </w:p>
          <w:p w14:paraId="08B91CA2" w14:textId="77777777" w:rsidR="00F1545A" w:rsidRDefault="00F1545A" w:rsidP="00F1545A">
            <w:pPr>
              <w:spacing w:before="44" w:after="0" w:line="240" w:lineRule="auto"/>
              <w:ind w:left="108" w:right="61"/>
              <w:jc w:val="both"/>
              <w:rPr>
                <w:rFonts w:eastAsia="Times New Roman"/>
                <w:sz w:val="20"/>
                <w:szCs w:val="20"/>
                <w:lang w:eastAsia="es-ES"/>
              </w:rPr>
            </w:pPr>
          </w:p>
          <w:p w14:paraId="59235328" w14:textId="77777777" w:rsidR="00F1545A" w:rsidRDefault="00F1545A" w:rsidP="00F1545A">
            <w:pPr>
              <w:spacing w:before="44" w:after="0" w:line="240" w:lineRule="auto"/>
              <w:ind w:left="108" w:right="61"/>
              <w:jc w:val="both"/>
              <w:rPr>
                <w:rFonts w:eastAsia="Times New Roman"/>
                <w:sz w:val="20"/>
                <w:szCs w:val="20"/>
                <w:lang w:eastAsia="es-ES"/>
              </w:rPr>
            </w:pPr>
          </w:p>
          <w:p w14:paraId="16B85B75" w14:textId="408C158B"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7BAC3651"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Graduable 5-50ul </w:t>
            </w:r>
          </w:p>
          <w:p w14:paraId="18ACC0A8"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3667B0FE"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42FDD072"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1E328CE4"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1453DAC0"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39995159" w14:textId="6FFBBC02" w:rsidR="00F1545A" w:rsidRPr="007C6F8F" w:rsidRDefault="00F1545A" w:rsidP="00F1545A">
            <w:pPr>
              <w:jc w:val="cente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9D2A5DD" w14:textId="5EC1E7A8" w:rsidR="00F1545A" w:rsidRPr="0035530F"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F1545A" w:rsidRPr="00666B21" w14:paraId="0C7C99A8"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49F37AE9" w14:textId="48C86237" w:rsidR="00F1545A" w:rsidRPr="0035530F" w:rsidRDefault="00F1545A" w:rsidP="00F1545A">
            <w:pPr>
              <w:jc w:val="center"/>
              <w:rPr>
                <w:rFonts w:cs="Calibri"/>
                <w:color w:val="000000"/>
              </w:rPr>
            </w:pPr>
            <w:r w:rsidRPr="0035530F">
              <w:rPr>
                <w:rFonts w:cs="Calibri"/>
                <w:color w:val="000000"/>
              </w:rPr>
              <w:t>4</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3151237C" w14:textId="77777777" w:rsidR="00F1545A" w:rsidRPr="00F1545A" w:rsidRDefault="00F1545A" w:rsidP="00F1545A">
            <w:pPr>
              <w:jc w:val="center"/>
              <w:rPr>
                <w:rFonts w:cs="Calibri"/>
                <w:color w:val="000000"/>
              </w:rPr>
            </w:pPr>
          </w:p>
          <w:p w14:paraId="10CB2883" w14:textId="77777777" w:rsidR="00F1545A" w:rsidRPr="00F1545A" w:rsidRDefault="00F1545A" w:rsidP="00F1545A">
            <w:pPr>
              <w:jc w:val="center"/>
              <w:rPr>
                <w:rFonts w:cs="Calibri"/>
                <w:color w:val="000000"/>
              </w:rPr>
            </w:pPr>
            <w:r w:rsidRPr="00F1545A">
              <w:rPr>
                <w:rFonts w:cs="Calibri"/>
                <w:color w:val="000000"/>
              </w:rPr>
              <w:t>Pipeta volumen Fijo 50ul</w:t>
            </w:r>
          </w:p>
          <w:p w14:paraId="1CBF0D7F" w14:textId="183E83C0" w:rsidR="00F1545A" w:rsidRPr="007877E2" w:rsidRDefault="00F1545A" w:rsidP="00F1545A">
            <w:pPr>
              <w:jc w:val="center"/>
              <w:rPr>
                <w:rFonts w:cs="Calibri"/>
                <w:color w:val="000000"/>
              </w:rPr>
            </w:pPr>
          </w:p>
        </w:tc>
        <w:tc>
          <w:tcPr>
            <w:tcW w:w="1418" w:type="dxa"/>
            <w:gridSpan w:val="3"/>
            <w:tcBorders>
              <w:top w:val="single" w:sz="4" w:space="0" w:color="auto"/>
              <w:left w:val="single" w:sz="4" w:space="0" w:color="auto"/>
              <w:bottom w:val="single" w:sz="4" w:space="0" w:color="auto"/>
              <w:right w:val="single" w:sz="4" w:space="0" w:color="auto"/>
            </w:tcBorders>
          </w:tcPr>
          <w:p w14:paraId="3B516DD2" w14:textId="77777777" w:rsidR="00F1545A" w:rsidRDefault="00F1545A" w:rsidP="00F1545A">
            <w:pPr>
              <w:spacing w:before="44" w:after="0" w:line="240" w:lineRule="auto"/>
              <w:ind w:left="108" w:right="61"/>
              <w:jc w:val="both"/>
              <w:rPr>
                <w:rFonts w:eastAsia="Times New Roman"/>
                <w:sz w:val="20"/>
                <w:szCs w:val="20"/>
                <w:lang w:eastAsia="es-ES"/>
              </w:rPr>
            </w:pPr>
          </w:p>
          <w:p w14:paraId="12DE95BB" w14:textId="77777777" w:rsidR="00F1545A" w:rsidRDefault="00F1545A" w:rsidP="00F1545A">
            <w:pPr>
              <w:spacing w:before="44" w:after="0" w:line="240" w:lineRule="auto"/>
              <w:ind w:left="108" w:right="61"/>
              <w:jc w:val="both"/>
              <w:rPr>
                <w:rFonts w:eastAsia="Times New Roman"/>
                <w:sz w:val="20"/>
                <w:szCs w:val="20"/>
                <w:lang w:eastAsia="es-ES"/>
              </w:rPr>
            </w:pPr>
          </w:p>
          <w:p w14:paraId="558BEF85" w14:textId="77777777" w:rsidR="00F1545A" w:rsidRDefault="00F1545A" w:rsidP="00F1545A">
            <w:pPr>
              <w:spacing w:before="44" w:after="0" w:line="240" w:lineRule="auto"/>
              <w:ind w:left="108" w:right="61"/>
              <w:jc w:val="both"/>
              <w:rPr>
                <w:rFonts w:eastAsia="Times New Roman"/>
                <w:sz w:val="20"/>
                <w:szCs w:val="20"/>
                <w:lang w:eastAsia="es-ES"/>
              </w:rPr>
            </w:pPr>
          </w:p>
          <w:p w14:paraId="21980F97" w14:textId="77777777" w:rsidR="00F1545A" w:rsidRDefault="00F1545A" w:rsidP="00F1545A">
            <w:pPr>
              <w:spacing w:before="44" w:after="0" w:line="240" w:lineRule="auto"/>
              <w:ind w:left="108" w:right="61"/>
              <w:jc w:val="both"/>
              <w:rPr>
                <w:rFonts w:eastAsia="Times New Roman"/>
                <w:sz w:val="20"/>
                <w:szCs w:val="20"/>
                <w:lang w:eastAsia="es-ES"/>
              </w:rPr>
            </w:pPr>
          </w:p>
          <w:p w14:paraId="6875743C" w14:textId="7470AC8A"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6FBA7712"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olumen Fijo</w:t>
            </w:r>
            <w:r>
              <w:rPr>
                <w:rFonts w:cs="Calibri"/>
                <w:sz w:val="20"/>
                <w:szCs w:val="16"/>
              </w:rPr>
              <w:t xml:space="preserve"> </w:t>
            </w:r>
            <w:r w:rsidRPr="005E4B79">
              <w:rPr>
                <w:rFonts w:cs="Calibri"/>
                <w:sz w:val="20"/>
                <w:szCs w:val="16"/>
              </w:rPr>
              <w:t xml:space="preserve">50ul </w:t>
            </w:r>
          </w:p>
          <w:p w14:paraId="5F76D0E4"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6C38B5A2"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569CFCE3"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5F9E862D"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5F8E53E6"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7CF91D5A" w14:textId="72357971" w:rsidR="00F1545A" w:rsidRPr="007C6F8F" w:rsidRDefault="00F1545A" w:rsidP="006B623C">
            <w:pP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7BE7F3B0" w14:textId="082995F5" w:rsidR="00F1545A" w:rsidRPr="0035530F"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F1545A" w:rsidRPr="00666B21" w14:paraId="036E35D1" w14:textId="77777777" w:rsidTr="00DC2A9E">
        <w:trPr>
          <w:gridAfter w:val="3"/>
          <w:wAfter w:w="2133" w:type="dxa"/>
          <w:trHeight w:val="1939"/>
        </w:trPr>
        <w:tc>
          <w:tcPr>
            <w:tcW w:w="1290" w:type="dxa"/>
            <w:tcBorders>
              <w:top w:val="single" w:sz="4" w:space="0" w:color="auto"/>
              <w:left w:val="single" w:sz="4" w:space="0" w:color="auto"/>
              <w:bottom w:val="single" w:sz="4" w:space="0" w:color="auto"/>
              <w:right w:val="single" w:sz="4" w:space="0" w:color="auto"/>
            </w:tcBorders>
            <w:vAlign w:val="center"/>
          </w:tcPr>
          <w:p w14:paraId="068BBEE2" w14:textId="03B4F37C" w:rsidR="00F1545A" w:rsidRPr="0035530F" w:rsidRDefault="00F1545A" w:rsidP="00F1545A">
            <w:pPr>
              <w:jc w:val="center"/>
              <w:rPr>
                <w:rFonts w:cs="Calibri"/>
                <w:color w:val="000000"/>
              </w:rPr>
            </w:pPr>
            <w:r w:rsidRPr="0035530F">
              <w:rPr>
                <w:rFonts w:cs="Calibri"/>
                <w:color w:val="000000"/>
              </w:rPr>
              <w:t>5</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474B5D47" w14:textId="77777777" w:rsidR="00F1545A" w:rsidRPr="00F1545A" w:rsidRDefault="00F1545A" w:rsidP="00F1545A">
            <w:pPr>
              <w:jc w:val="center"/>
              <w:rPr>
                <w:rFonts w:cs="Calibri"/>
                <w:color w:val="000000"/>
              </w:rPr>
            </w:pPr>
            <w:r w:rsidRPr="00F1545A">
              <w:rPr>
                <w:rFonts w:cs="Calibri"/>
                <w:color w:val="000000"/>
              </w:rPr>
              <w:t xml:space="preserve">Pipeta volumen Fijo 100 </w:t>
            </w:r>
            <w:proofErr w:type="spellStart"/>
            <w:r w:rsidRPr="00F1545A">
              <w:rPr>
                <w:rFonts w:cs="Calibri"/>
                <w:color w:val="000000"/>
              </w:rPr>
              <w:t>ul</w:t>
            </w:r>
            <w:proofErr w:type="spellEnd"/>
          </w:p>
          <w:p w14:paraId="3A26A849" w14:textId="5CDDE29C" w:rsidR="00F1545A" w:rsidRPr="007877E2" w:rsidRDefault="00F1545A" w:rsidP="00F1545A">
            <w:pPr>
              <w:jc w:val="center"/>
              <w:rPr>
                <w:rFonts w:cs="Calibri"/>
                <w:color w:val="000000"/>
              </w:rPr>
            </w:pPr>
          </w:p>
        </w:tc>
        <w:tc>
          <w:tcPr>
            <w:tcW w:w="1418" w:type="dxa"/>
            <w:gridSpan w:val="3"/>
            <w:tcBorders>
              <w:top w:val="single" w:sz="4" w:space="0" w:color="auto"/>
              <w:left w:val="single" w:sz="4" w:space="0" w:color="auto"/>
              <w:bottom w:val="single" w:sz="4" w:space="0" w:color="auto"/>
              <w:right w:val="single" w:sz="4" w:space="0" w:color="auto"/>
            </w:tcBorders>
          </w:tcPr>
          <w:p w14:paraId="098D5D2D" w14:textId="77777777" w:rsidR="00F1545A" w:rsidRDefault="00F1545A" w:rsidP="00F1545A">
            <w:pPr>
              <w:spacing w:before="44" w:after="0" w:line="240" w:lineRule="auto"/>
              <w:ind w:left="108" w:right="61"/>
              <w:jc w:val="both"/>
              <w:rPr>
                <w:rFonts w:eastAsia="Times New Roman"/>
                <w:sz w:val="20"/>
                <w:szCs w:val="20"/>
                <w:lang w:eastAsia="es-ES"/>
              </w:rPr>
            </w:pPr>
          </w:p>
          <w:p w14:paraId="14A3C296" w14:textId="77777777" w:rsidR="00F1545A" w:rsidRDefault="00F1545A" w:rsidP="00F1545A">
            <w:pPr>
              <w:spacing w:before="44" w:after="0" w:line="240" w:lineRule="auto"/>
              <w:ind w:left="108" w:right="61"/>
              <w:jc w:val="both"/>
              <w:rPr>
                <w:rFonts w:eastAsia="Times New Roman"/>
                <w:sz w:val="20"/>
                <w:szCs w:val="20"/>
                <w:lang w:eastAsia="es-ES"/>
              </w:rPr>
            </w:pPr>
          </w:p>
          <w:p w14:paraId="099F9952" w14:textId="77777777" w:rsidR="00F1545A" w:rsidRDefault="00F1545A" w:rsidP="00F1545A">
            <w:pPr>
              <w:spacing w:before="44" w:after="0" w:line="240" w:lineRule="auto"/>
              <w:ind w:left="108" w:right="61"/>
              <w:jc w:val="both"/>
              <w:rPr>
                <w:rFonts w:eastAsia="Times New Roman"/>
                <w:sz w:val="20"/>
                <w:szCs w:val="20"/>
                <w:lang w:eastAsia="es-ES"/>
              </w:rPr>
            </w:pPr>
          </w:p>
          <w:p w14:paraId="7812DD98" w14:textId="696CAFC2"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4FE76FA5"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Fijo 100ul </w:t>
            </w:r>
          </w:p>
          <w:p w14:paraId="7CB2E068"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75580351"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4C843F46"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087C3C38"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211EF761"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06CC11B3" w14:textId="3C04FF35" w:rsidR="00F1545A" w:rsidRPr="007C6F8F" w:rsidRDefault="00F1545A" w:rsidP="00F1545A">
            <w:pPr>
              <w:jc w:val="cente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5DCFAEB5" w14:textId="18927E11" w:rsidR="00F1545A" w:rsidRPr="0035530F" w:rsidRDefault="00F1545A" w:rsidP="00F1545A">
            <w:pPr>
              <w:jc w:val="center"/>
              <w:rPr>
                <w:lang w:eastAsia="es-ES"/>
              </w:rPr>
            </w:pPr>
            <w:r>
              <w:rPr>
                <w:lang w:eastAsia="es-ES"/>
              </w:rPr>
              <w:t>1</w:t>
            </w:r>
          </w:p>
        </w:tc>
      </w:tr>
      <w:tr w:rsidR="00F1545A" w:rsidRPr="00666B21" w14:paraId="014E63AE"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37E5B6E6" w14:textId="3752C69B" w:rsidR="00F1545A" w:rsidRPr="0035530F" w:rsidRDefault="00F1545A" w:rsidP="00F1545A">
            <w:pPr>
              <w:jc w:val="center"/>
              <w:rPr>
                <w:rFonts w:cs="Calibri"/>
                <w:color w:val="000000"/>
              </w:rPr>
            </w:pPr>
            <w:r>
              <w:rPr>
                <w:rFonts w:cs="Calibri"/>
                <w:color w:val="000000"/>
              </w:rPr>
              <w:t>6</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0AD7B445" w14:textId="77777777" w:rsidR="00F1545A" w:rsidRPr="00F1545A" w:rsidRDefault="00F1545A" w:rsidP="00F1545A">
            <w:pPr>
              <w:jc w:val="center"/>
              <w:rPr>
                <w:rFonts w:cs="Calibri"/>
                <w:color w:val="000000"/>
              </w:rPr>
            </w:pPr>
            <w:r w:rsidRPr="00F1545A">
              <w:rPr>
                <w:rFonts w:cs="Calibri"/>
                <w:color w:val="000000"/>
              </w:rPr>
              <w:t xml:space="preserve">Pipeta volumen Fijo 25 </w:t>
            </w:r>
            <w:proofErr w:type="spellStart"/>
            <w:r w:rsidRPr="00F1545A">
              <w:rPr>
                <w:rFonts w:cs="Calibri"/>
                <w:color w:val="000000"/>
              </w:rPr>
              <w:t>ul</w:t>
            </w:r>
            <w:proofErr w:type="spellEnd"/>
          </w:p>
          <w:p w14:paraId="02A67145" w14:textId="2B983FE3" w:rsidR="00F1545A" w:rsidRPr="007877E2" w:rsidRDefault="00F1545A" w:rsidP="00F1545A">
            <w:pPr>
              <w:jc w:val="center"/>
              <w:rPr>
                <w:rFonts w:cs="Calibri"/>
                <w:color w:val="000000"/>
              </w:rPr>
            </w:pPr>
          </w:p>
        </w:tc>
        <w:tc>
          <w:tcPr>
            <w:tcW w:w="1418" w:type="dxa"/>
            <w:gridSpan w:val="3"/>
            <w:tcBorders>
              <w:top w:val="single" w:sz="4" w:space="0" w:color="auto"/>
              <w:left w:val="single" w:sz="4" w:space="0" w:color="auto"/>
              <w:bottom w:val="single" w:sz="4" w:space="0" w:color="auto"/>
              <w:right w:val="single" w:sz="4" w:space="0" w:color="auto"/>
            </w:tcBorders>
          </w:tcPr>
          <w:p w14:paraId="30EED888" w14:textId="77777777" w:rsidR="00F1545A" w:rsidRDefault="00F1545A" w:rsidP="00F1545A">
            <w:pPr>
              <w:spacing w:before="44" w:after="0" w:line="240" w:lineRule="auto"/>
              <w:ind w:left="108" w:right="61"/>
              <w:jc w:val="both"/>
              <w:rPr>
                <w:rFonts w:eastAsia="Times New Roman"/>
                <w:sz w:val="20"/>
                <w:szCs w:val="20"/>
                <w:lang w:eastAsia="es-ES"/>
              </w:rPr>
            </w:pPr>
          </w:p>
          <w:p w14:paraId="4E68C3DE" w14:textId="77777777" w:rsidR="00F1545A" w:rsidRDefault="00F1545A" w:rsidP="00F1545A">
            <w:pPr>
              <w:spacing w:before="44" w:after="0" w:line="240" w:lineRule="auto"/>
              <w:ind w:left="108" w:right="61"/>
              <w:jc w:val="both"/>
              <w:rPr>
                <w:rFonts w:eastAsia="Times New Roman"/>
                <w:sz w:val="20"/>
                <w:szCs w:val="20"/>
                <w:lang w:eastAsia="es-ES"/>
              </w:rPr>
            </w:pPr>
          </w:p>
          <w:p w14:paraId="3A0DBCC1" w14:textId="77777777" w:rsidR="00F1545A" w:rsidRDefault="00F1545A" w:rsidP="00F1545A">
            <w:pPr>
              <w:spacing w:before="44" w:after="0" w:line="240" w:lineRule="auto"/>
              <w:ind w:left="108" w:right="61"/>
              <w:jc w:val="both"/>
              <w:rPr>
                <w:rFonts w:eastAsia="Times New Roman"/>
                <w:sz w:val="20"/>
                <w:szCs w:val="20"/>
                <w:lang w:eastAsia="es-ES"/>
              </w:rPr>
            </w:pPr>
          </w:p>
          <w:p w14:paraId="46542421" w14:textId="242EFF88"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18A783A0"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Fijo 25ul </w:t>
            </w:r>
          </w:p>
          <w:p w14:paraId="6D715E73"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31414D00"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3133D025"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2BC4D86F"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39AFEE9F"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24FAEB72" w14:textId="2D620A80" w:rsidR="00F1545A" w:rsidRPr="0035530F" w:rsidRDefault="00F1545A" w:rsidP="00F1545A">
            <w:pPr>
              <w:jc w:val="center"/>
              <w:rPr>
                <w:rFonts w:cs="Calibri"/>
                <w:color w:val="000000"/>
                <w:sz w:val="18"/>
                <w:szCs w:val="18"/>
              </w:rPr>
            </w:pPr>
            <w:r w:rsidRPr="005E4B79">
              <w:rPr>
                <w:rFonts w:cs="Calibri"/>
                <w:sz w:val="20"/>
                <w:szCs w:val="16"/>
              </w:rPr>
              <w:lastRenderedPageBreak/>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9273CA5" w14:textId="26962F08" w:rsidR="00F1545A" w:rsidRPr="0035530F"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lastRenderedPageBreak/>
              <w:t>1</w:t>
            </w:r>
          </w:p>
        </w:tc>
      </w:tr>
      <w:tr w:rsidR="00F1545A" w:rsidRPr="00666B21" w14:paraId="102D5CFD"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70603A65" w14:textId="7D99EB38" w:rsidR="00F1545A" w:rsidRPr="0035530F" w:rsidRDefault="00F1545A" w:rsidP="00F1545A">
            <w:pPr>
              <w:jc w:val="center"/>
              <w:rPr>
                <w:rFonts w:cs="Calibri"/>
                <w:color w:val="000000"/>
              </w:rPr>
            </w:pPr>
            <w:r>
              <w:rPr>
                <w:rFonts w:cs="Calibri"/>
                <w:color w:val="000000"/>
              </w:rPr>
              <w:t>7</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36AD2AEE" w14:textId="6E47F023" w:rsidR="00F1545A" w:rsidRPr="007877E2" w:rsidRDefault="00F1545A" w:rsidP="00F1545A">
            <w:pPr>
              <w:jc w:val="center"/>
              <w:rPr>
                <w:rFonts w:cs="Calibri"/>
                <w:color w:val="000000"/>
              </w:rPr>
            </w:pPr>
            <w:r w:rsidRPr="00F1545A">
              <w:rPr>
                <w:rFonts w:cs="Calibri"/>
                <w:color w:val="000000"/>
              </w:rPr>
              <w:t xml:space="preserve">Pipeta volumen Fijo 500 </w:t>
            </w:r>
            <w:proofErr w:type="spellStart"/>
            <w:r w:rsidRPr="00F1545A">
              <w:rPr>
                <w:rFonts w:cs="Calibri"/>
                <w:color w:val="000000"/>
              </w:rPr>
              <w:t>ul</w:t>
            </w:r>
            <w:proofErr w:type="spellEnd"/>
          </w:p>
        </w:tc>
        <w:tc>
          <w:tcPr>
            <w:tcW w:w="1418" w:type="dxa"/>
            <w:gridSpan w:val="3"/>
            <w:tcBorders>
              <w:top w:val="single" w:sz="4" w:space="0" w:color="auto"/>
              <w:left w:val="single" w:sz="4" w:space="0" w:color="auto"/>
              <w:bottom w:val="single" w:sz="4" w:space="0" w:color="auto"/>
              <w:right w:val="single" w:sz="4" w:space="0" w:color="auto"/>
            </w:tcBorders>
          </w:tcPr>
          <w:p w14:paraId="26DAAA37" w14:textId="77777777" w:rsidR="00F1545A" w:rsidRDefault="00F1545A" w:rsidP="00F1545A">
            <w:pPr>
              <w:spacing w:before="44" w:after="0" w:line="240" w:lineRule="auto"/>
              <w:ind w:left="108" w:right="61"/>
              <w:jc w:val="both"/>
              <w:rPr>
                <w:rFonts w:eastAsia="Times New Roman"/>
                <w:sz w:val="20"/>
                <w:szCs w:val="20"/>
                <w:lang w:eastAsia="es-ES"/>
              </w:rPr>
            </w:pPr>
          </w:p>
          <w:p w14:paraId="569A0B30" w14:textId="77777777" w:rsidR="00F1545A" w:rsidRDefault="00F1545A" w:rsidP="00F1545A">
            <w:pPr>
              <w:spacing w:before="44" w:after="0" w:line="240" w:lineRule="auto"/>
              <w:ind w:left="108" w:right="61"/>
              <w:jc w:val="both"/>
              <w:rPr>
                <w:rFonts w:eastAsia="Times New Roman"/>
                <w:sz w:val="20"/>
                <w:szCs w:val="20"/>
                <w:lang w:eastAsia="es-ES"/>
              </w:rPr>
            </w:pPr>
          </w:p>
          <w:p w14:paraId="5D40675B" w14:textId="77777777" w:rsidR="00F1545A" w:rsidRDefault="00F1545A" w:rsidP="00F1545A">
            <w:pPr>
              <w:spacing w:before="44" w:after="0" w:line="240" w:lineRule="auto"/>
              <w:ind w:left="108" w:right="61"/>
              <w:jc w:val="both"/>
              <w:rPr>
                <w:rFonts w:eastAsia="Times New Roman"/>
                <w:sz w:val="20"/>
                <w:szCs w:val="20"/>
                <w:lang w:eastAsia="es-ES"/>
              </w:rPr>
            </w:pPr>
          </w:p>
          <w:p w14:paraId="7F003227" w14:textId="77777777" w:rsidR="00F1545A" w:rsidRDefault="00F1545A" w:rsidP="00F1545A">
            <w:pPr>
              <w:spacing w:before="44" w:after="0" w:line="240" w:lineRule="auto"/>
              <w:ind w:left="108" w:right="61"/>
              <w:jc w:val="both"/>
              <w:rPr>
                <w:rFonts w:eastAsia="Times New Roman"/>
                <w:sz w:val="20"/>
                <w:szCs w:val="20"/>
                <w:lang w:eastAsia="es-ES"/>
              </w:rPr>
            </w:pPr>
          </w:p>
          <w:p w14:paraId="2C54B837" w14:textId="0AC9E91A"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2FECA16B"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Fijo 500ul </w:t>
            </w:r>
          </w:p>
          <w:p w14:paraId="23F949AF"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2D8C80D0"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023674EC"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7E302E8A"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197655CE"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492BE1F5" w14:textId="6BC67901" w:rsidR="00F1545A" w:rsidRPr="0035530F" w:rsidRDefault="00F1545A" w:rsidP="00F1545A">
            <w:pPr>
              <w:jc w:val="cente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338854E3" w14:textId="1F4518CE" w:rsidR="00F1545A" w:rsidRPr="0035530F"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F1545A" w:rsidRPr="00666B21" w14:paraId="353CBC40"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1FC1A335" w14:textId="760EA855" w:rsidR="00F1545A" w:rsidRDefault="00F1545A" w:rsidP="00F1545A">
            <w:pPr>
              <w:jc w:val="center"/>
              <w:rPr>
                <w:rFonts w:cs="Calibri"/>
                <w:color w:val="000000"/>
              </w:rPr>
            </w:pPr>
            <w:r>
              <w:rPr>
                <w:rFonts w:cs="Calibri"/>
                <w:color w:val="000000"/>
              </w:rPr>
              <w:t>8</w:t>
            </w:r>
          </w:p>
        </w:tc>
        <w:tc>
          <w:tcPr>
            <w:tcW w:w="3246" w:type="dxa"/>
            <w:gridSpan w:val="4"/>
            <w:tcBorders>
              <w:top w:val="single" w:sz="4" w:space="0" w:color="auto"/>
              <w:left w:val="single" w:sz="4" w:space="0" w:color="auto"/>
              <w:bottom w:val="single" w:sz="4" w:space="0" w:color="auto"/>
              <w:right w:val="single" w:sz="4" w:space="0" w:color="auto"/>
            </w:tcBorders>
            <w:vAlign w:val="center"/>
          </w:tcPr>
          <w:p w14:paraId="629EFC66" w14:textId="58D46ED7" w:rsidR="00F1545A" w:rsidRPr="007877E2" w:rsidRDefault="00F1545A" w:rsidP="00F1545A">
            <w:pPr>
              <w:jc w:val="center"/>
              <w:rPr>
                <w:rFonts w:cs="Calibri"/>
                <w:color w:val="000000"/>
              </w:rPr>
            </w:pPr>
            <w:r w:rsidRPr="00F1545A">
              <w:rPr>
                <w:rFonts w:cs="Calibri"/>
                <w:color w:val="000000"/>
              </w:rPr>
              <w:t xml:space="preserve">Pipeta volumen Fijo 1000 </w:t>
            </w:r>
            <w:proofErr w:type="spellStart"/>
            <w:r w:rsidRPr="00F1545A">
              <w:rPr>
                <w:rFonts w:cs="Calibri"/>
                <w:color w:val="000000"/>
              </w:rPr>
              <w:t>ul</w:t>
            </w:r>
            <w:proofErr w:type="spellEnd"/>
          </w:p>
        </w:tc>
        <w:tc>
          <w:tcPr>
            <w:tcW w:w="1418" w:type="dxa"/>
            <w:gridSpan w:val="3"/>
            <w:tcBorders>
              <w:top w:val="single" w:sz="4" w:space="0" w:color="auto"/>
              <w:left w:val="single" w:sz="4" w:space="0" w:color="auto"/>
              <w:bottom w:val="single" w:sz="4" w:space="0" w:color="auto"/>
              <w:right w:val="single" w:sz="4" w:space="0" w:color="auto"/>
            </w:tcBorders>
          </w:tcPr>
          <w:p w14:paraId="68A17669" w14:textId="77777777" w:rsidR="00F1545A" w:rsidRDefault="00F1545A" w:rsidP="00F1545A">
            <w:pPr>
              <w:spacing w:before="44" w:after="0" w:line="240" w:lineRule="auto"/>
              <w:ind w:left="108" w:right="61"/>
              <w:jc w:val="both"/>
              <w:rPr>
                <w:rFonts w:eastAsia="Times New Roman"/>
                <w:sz w:val="20"/>
                <w:szCs w:val="20"/>
                <w:lang w:eastAsia="es-ES"/>
              </w:rPr>
            </w:pPr>
          </w:p>
          <w:p w14:paraId="19932555" w14:textId="77777777" w:rsidR="00F1545A" w:rsidRDefault="00F1545A" w:rsidP="00F1545A">
            <w:pPr>
              <w:spacing w:before="44" w:after="0" w:line="240" w:lineRule="auto"/>
              <w:ind w:left="108" w:right="61"/>
              <w:jc w:val="both"/>
              <w:rPr>
                <w:rFonts w:eastAsia="Times New Roman"/>
                <w:sz w:val="20"/>
                <w:szCs w:val="20"/>
                <w:lang w:eastAsia="es-ES"/>
              </w:rPr>
            </w:pPr>
          </w:p>
          <w:p w14:paraId="0BABD36A" w14:textId="77777777" w:rsidR="00F1545A" w:rsidRDefault="00F1545A" w:rsidP="00F1545A">
            <w:pPr>
              <w:spacing w:before="44" w:after="0" w:line="240" w:lineRule="auto"/>
              <w:ind w:left="108" w:right="61"/>
              <w:jc w:val="both"/>
              <w:rPr>
                <w:rFonts w:eastAsia="Times New Roman"/>
                <w:sz w:val="20"/>
                <w:szCs w:val="20"/>
                <w:lang w:eastAsia="es-ES"/>
              </w:rPr>
            </w:pPr>
          </w:p>
          <w:p w14:paraId="2698A7BE" w14:textId="77777777" w:rsidR="00F1545A" w:rsidRDefault="00F1545A" w:rsidP="00F1545A">
            <w:pPr>
              <w:spacing w:before="44" w:after="0" w:line="240" w:lineRule="auto"/>
              <w:ind w:left="108" w:right="61"/>
              <w:jc w:val="both"/>
              <w:rPr>
                <w:rFonts w:eastAsia="Times New Roman"/>
                <w:sz w:val="20"/>
                <w:szCs w:val="20"/>
                <w:lang w:eastAsia="es-ES"/>
              </w:rPr>
            </w:pPr>
          </w:p>
          <w:p w14:paraId="0845AE39" w14:textId="59DA4BBE"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381D0BE8"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Fijo 1000ul </w:t>
            </w:r>
          </w:p>
          <w:p w14:paraId="4D5E9687"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40C18B51"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5C0A66D5"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1617F35D"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2FE00589"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74397A06" w14:textId="40412EF0" w:rsidR="00F1545A" w:rsidRPr="007877E2" w:rsidRDefault="00F1545A" w:rsidP="00F1545A">
            <w:pPr>
              <w:jc w:val="cente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5C0B36A8" w14:textId="38D554BA" w:rsidR="00F1545A"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F1545A" w:rsidRPr="00666B21" w14:paraId="746F2BC1" w14:textId="77777777" w:rsidTr="00DC2A9E">
        <w:trPr>
          <w:gridAfter w:val="3"/>
          <w:wAfter w:w="2133" w:type="dxa"/>
          <w:trHeight w:val="340"/>
        </w:trPr>
        <w:tc>
          <w:tcPr>
            <w:tcW w:w="1290" w:type="dxa"/>
            <w:tcBorders>
              <w:top w:val="single" w:sz="4" w:space="0" w:color="auto"/>
              <w:left w:val="single" w:sz="4" w:space="0" w:color="auto"/>
              <w:bottom w:val="single" w:sz="4" w:space="0" w:color="auto"/>
              <w:right w:val="single" w:sz="4" w:space="0" w:color="auto"/>
            </w:tcBorders>
            <w:vAlign w:val="center"/>
          </w:tcPr>
          <w:p w14:paraId="2B295470" w14:textId="2B5CB0DA" w:rsidR="00F1545A" w:rsidRDefault="00F1545A" w:rsidP="00F1545A">
            <w:pPr>
              <w:jc w:val="center"/>
              <w:rPr>
                <w:rFonts w:cs="Calibri"/>
                <w:color w:val="000000"/>
              </w:rPr>
            </w:pPr>
            <w:r>
              <w:rPr>
                <w:rFonts w:cs="Calibri"/>
                <w:color w:val="000000"/>
              </w:rPr>
              <w:t>9</w:t>
            </w:r>
          </w:p>
        </w:tc>
        <w:tc>
          <w:tcPr>
            <w:tcW w:w="3246" w:type="dxa"/>
            <w:gridSpan w:val="4"/>
            <w:tcBorders>
              <w:top w:val="single" w:sz="4" w:space="0" w:color="auto"/>
              <w:left w:val="single" w:sz="4" w:space="0" w:color="auto"/>
              <w:bottom w:val="single" w:sz="4" w:space="0" w:color="auto"/>
              <w:right w:val="single" w:sz="4" w:space="0" w:color="auto"/>
            </w:tcBorders>
          </w:tcPr>
          <w:p w14:paraId="0E6BC909" w14:textId="77777777" w:rsidR="00F1545A" w:rsidRDefault="00F1545A" w:rsidP="00F1545A">
            <w:pPr>
              <w:jc w:val="center"/>
              <w:rPr>
                <w:rFonts w:cs="Calibri"/>
                <w:color w:val="000000"/>
              </w:rPr>
            </w:pPr>
          </w:p>
          <w:p w14:paraId="61036A37" w14:textId="77777777" w:rsidR="00F1545A" w:rsidRDefault="00F1545A" w:rsidP="00F1545A">
            <w:pPr>
              <w:jc w:val="center"/>
              <w:rPr>
                <w:rFonts w:cs="Calibri"/>
                <w:color w:val="000000"/>
              </w:rPr>
            </w:pPr>
          </w:p>
          <w:p w14:paraId="6B99130B" w14:textId="580C0AB3" w:rsidR="00F1545A" w:rsidRPr="007877E2" w:rsidRDefault="00F1545A" w:rsidP="00F1545A">
            <w:pPr>
              <w:jc w:val="center"/>
              <w:rPr>
                <w:rFonts w:cs="Calibri"/>
                <w:color w:val="000000"/>
              </w:rPr>
            </w:pPr>
            <w:r w:rsidRPr="00F1545A">
              <w:rPr>
                <w:rFonts w:cs="Calibri"/>
                <w:color w:val="000000"/>
              </w:rPr>
              <w:t xml:space="preserve">Pipeta volumen Fijo 10 </w:t>
            </w:r>
            <w:proofErr w:type="spellStart"/>
            <w:r w:rsidRPr="00F1545A">
              <w:rPr>
                <w:rFonts w:cs="Calibri"/>
                <w:color w:val="000000"/>
              </w:rPr>
              <w:t>ul</w:t>
            </w:r>
            <w:proofErr w:type="spellEnd"/>
          </w:p>
        </w:tc>
        <w:tc>
          <w:tcPr>
            <w:tcW w:w="1418" w:type="dxa"/>
            <w:gridSpan w:val="3"/>
            <w:tcBorders>
              <w:top w:val="single" w:sz="4" w:space="0" w:color="auto"/>
              <w:left w:val="single" w:sz="4" w:space="0" w:color="auto"/>
              <w:bottom w:val="single" w:sz="4" w:space="0" w:color="auto"/>
              <w:right w:val="single" w:sz="4" w:space="0" w:color="auto"/>
            </w:tcBorders>
          </w:tcPr>
          <w:p w14:paraId="34830478" w14:textId="77777777" w:rsidR="00F1545A" w:rsidRDefault="00F1545A" w:rsidP="00F1545A">
            <w:pPr>
              <w:spacing w:before="44" w:after="0" w:line="240" w:lineRule="auto"/>
              <w:ind w:left="108" w:right="61"/>
              <w:jc w:val="both"/>
              <w:rPr>
                <w:rFonts w:eastAsia="Times New Roman"/>
                <w:sz w:val="20"/>
                <w:szCs w:val="20"/>
                <w:lang w:eastAsia="es-ES"/>
              </w:rPr>
            </w:pPr>
          </w:p>
          <w:p w14:paraId="7728F6DE" w14:textId="77777777" w:rsidR="00F1545A" w:rsidRDefault="00F1545A" w:rsidP="00F1545A">
            <w:pPr>
              <w:spacing w:before="44" w:after="0" w:line="240" w:lineRule="auto"/>
              <w:ind w:left="108" w:right="61"/>
              <w:jc w:val="both"/>
              <w:rPr>
                <w:rFonts w:eastAsia="Times New Roman"/>
                <w:sz w:val="20"/>
                <w:szCs w:val="20"/>
                <w:lang w:eastAsia="es-ES"/>
              </w:rPr>
            </w:pPr>
          </w:p>
          <w:p w14:paraId="2EB90415" w14:textId="77777777" w:rsidR="00F1545A" w:rsidRDefault="00F1545A" w:rsidP="00F1545A">
            <w:pPr>
              <w:spacing w:before="44" w:after="0" w:line="240" w:lineRule="auto"/>
              <w:ind w:left="108" w:right="61"/>
              <w:jc w:val="both"/>
              <w:rPr>
                <w:rFonts w:eastAsia="Times New Roman"/>
                <w:sz w:val="20"/>
                <w:szCs w:val="20"/>
                <w:lang w:eastAsia="es-ES"/>
              </w:rPr>
            </w:pPr>
          </w:p>
          <w:p w14:paraId="6A7C7C56" w14:textId="79939B48" w:rsidR="00F1545A" w:rsidRPr="00F1545A" w:rsidRDefault="00F1545A" w:rsidP="00F1545A">
            <w:pPr>
              <w:spacing w:before="44" w:after="0" w:line="240" w:lineRule="auto"/>
              <w:ind w:left="108" w:right="61"/>
              <w:jc w:val="both"/>
              <w:rPr>
                <w:rFonts w:cs="Calibri"/>
                <w:color w:val="000000"/>
                <w:sz w:val="20"/>
                <w:szCs w:val="20"/>
              </w:rPr>
            </w:pPr>
            <w:r w:rsidRPr="00F1545A">
              <w:rPr>
                <w:rFonts w:eastAsia="Times New Roman"/>
                <w:sz w:val="20"/>
                <w:szCs w:val="20"/>
                <w:lang w:eastAsia="es-ES"/>
              </w:rPr>
              <w:t>371950017</w:t>
            </w:r>
          </w:p>
        </w:tc>
        <w:tc>
          <w:tcPr>
            <w:tcW w:w="3827" w:type="dxa"/>
            <w:gridSpan w:val="6"/>
            <w:tcBorders>
              <w:top w:val="single" w:sz="4" w:space="0" w:color="auto"/>
              <w:left w:val="single" w:sz="4" w:space="0" w:color="auto"/>
              <w:bottom w:val="single" w:sz="4" w:space="0" w:color="auto"/>
              <w:right w:val="single" w:sz="4" w:space="0" w:color="auto"/>
            </w:tcBorders>
          </w:tcPr>
          <w:p w14:paraId="1FB282AF" w14:textId="77777777" w:rsidR="00F1545A" w:rsidRDefault="00F1545A" w:rsidP="00F1545A">
            <w:pPr>
              <w:spacing w:after="0"/>
              <w:rPr>
                <w:rFonts w:cs="Calibri"/>
                <w:sz w:val="20"/>
                <w:szCs w:val="16"/>
              </w:rPr>
            </w:pPr>
            <w:r>
              <w:rPr>
                <w:rFonts w:cs="Calibri"/>
                <w:sz w:val="20"/>
                <w:szCs w:val="16"/>
              </w:rPr>
              <w:t>V</w:t>
            </w:r>
            <w:r w:rsidRPr="005E4B79">
              <w:rPr>
                <w:rFonts w:cs="Calibri"/>
                <w:sz w:val="20"/>
                <w:szCs w:val="16"/>
              </w:rPr>
              <w:t xml:space="preserve">olumen Fijo 10ul </w:t>
            </w:r>
          </w:p>
          <w:p w14:paraId="1E4C30B8" w14:textId="77777777" w:rsidR="00F1545A" w:rsidRPr="005E4B79" w:rsidRDefault="00F1545A" w:rsidP="00F1545A">
            <w:pPr>
              <w:spacing w:after="0"/>
              <w:rPr>
                <w:rFonts w:cs="Calibri"/>
                <w:sz w:val="20"/>
                <w:szCs w:val="16"/>
              </w:rPr>
            </w:pPr>
            <w:r w:rsidRPr="005E4B79">
              <w:rPr>
                <w:rFonts w:cs="Calibri"/>
                <w:sz w:val="20"/>
                <w:szCs w:val="16"/>
              </w:rPr>
              <w:t>Manejo con una sola mano, tanto para zurdo como para diestro.</w:t>
            </w:r>
          </w:p>
          <w:p w14:paraId="6BF5BEB6" w14:textId="77777777" w:rsidR="00F1545A" w:rsidRPr="005E4B79" w:rsidRDefault="00F1545A" w:rsidP="00F1545A">
            <w:pPr>
              <w:spacing w:after="0"/>
              <w:rPr>
                <w:rFonts w:cs="Calibri"/>
                <w:sz w:val="20"/>
                <w:szCs w:val="16"/>
              </w:rPr>
            </w:pPr>
            <w:r w:rsidRPr="005E4B79">
              <w:rPr>
                <w:rFonts w:cs="Calibri"/>
                <w:sz w:val="20"/>
                <w:szCs w:val="16"/>
              </w:rPr>
              <w:t>Totalmente esterilizable en autoclave (20min a 120°C.</w:t>
            </w:r>
          </w:p>
          <w:p w14:paraId="4DA22AFA" w14:textId="77777777" w:rsidR="00F1545A" w:rsidRPr="005E4B79" w:rsidRDefault="00F1545A" w:rsidP="00F1545A">
            <w:pPr>
              <w:spacing w:after="0"/>
              <w:rPr>
                <w:rFonts w:cs="Calibri"/>
                <w:sz w:val="20"/>
                <w:szCs w:val="16"/>
              </w:rPr>
            </w:pPr>
            <w:r w:rsidRPr="005E4B79">
              <w:rPr>
                <w:rFonts w:cs="Calibri"/>
                <w:sz w:val="20"/>
                <w:szCs w:val="16"/>
              </w:rPr>
              <w:t>Protección de ajuste de volumen.</w:t>
            </w:r>
          </w:p>
          <w:p w14:paraId="61579129" w14:textId="77777777" w:rsidR="00F1545A" w:rsidRPr="005E4B79" w:rsidRDefault="00F1545A" w:rsidP="00F1545A">
            <w:pPr>
              <w:spacing w:after="0"/>
              <w:rPr>
                <w:rFonts w:cs="Calibri"/>
                <w:sz w:val="20"/>
                <w:szCs w:val="16"/>
              </w:rPr>
            </w:pPr>
            <w:r w:rsidRPr="005E4B79">
              <w:rPr>
                <w:rFonts w:cs="Calibri"/>
                <w:sz w:val="20"/>
                <w:szCs w:val="16"/>
              </w:rPr>
              <w:t>Mantenimiento sin herramientas.</w:t>
            </w:r>
          </w:p>
          <w:p w14:paraId="7768B1A6" w14:textId="77777777" w:rsidR="00F1545A" w:rsidRPr="005E4B79" w:rsidRDefault="00F1545A" w:rsidP="00F1545A">
            <w:pPr>
              <w:spacing w:after="0"/>
              <w:rPr>
                <w:rFonts w:cs="Calibri"/>
                <w:sz w:val="20"/>
                <w:szCs w:val="16"/>
              </w:rPr>
            </w:pPr>
            <w:r w:rsidRPr="005E4B79">
              <w:rPr>
                <w:rFonts w:cs="Calibri"/>
                <w:sz w:val="20"/>
                <w:szCs w:val="16"/>
              </w:rPr>
              <w:t xml:space="preserve">Pistón y eyector resistente a la corrosión </w:t>
            </w:r>
          </w:p>
          <w:p w14:paraId="44BAEC73" w14:textId="067432C1" w:rsidR="00F1545A" w:rsidRPr="007877E2" w:rsidRDefault="00F1545A" w:rsidP="00F1545A">
            <w:pPr>
              <w:jc w:val="center"/>
              <w:rPr>
                <w:rFonts w:cs="Calibri"/>
                <w:color w:val="000000"/>
                <w:sz w:val="18"/>
                <w:szCs w:val="18"/>
              </w:rPr>
            </w:pPr>
            <w:r w:rsidRPr="005E4B79">
              <w:rPr>
                <w:rFonts w:cs="Calibri"/>
                <w:sz w:val="20"/>
                <w:szCs w:val="16"/>
              </w:rPr>
              <w:t>Rango de volumen codificado en colores.</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520DBF42" w14:textId="6B203EC1" w:rsidR="00F1545A" w:rsidRDefault="00F1545A" w:rsidP="00F1545A">
            <w:pPr>
              <w:pStyle w:val="Ttulo1"/>
              <w:spacing w:before="44" w:line="240" w:lineRule="auto"/>
              <w:ind w:left="108" w:right="61"/>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r>
      <w:tr w:rsidR="00E420A9" w:rsidRPr="00666B21" w14:paraId="58AC35E4"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061E966" w14:textId="42C18475" w:rsidR="00E420A9" w:rsidRDefault="007D1D96" w:rsidP="00E420A9">
            <w:pPr>
              <w:pStyle w:val="Default"/>
              <w:jc w:val="both"/>
              <w:rPr>
                <w:sz w:val="13"/>
                <w:szCs w:val="13"/>
              </w:rPr>
            </w:pPr>
            <w:r>
              <w:rPr>
                <w:b/>
                <w:bCs/>
                <w:sz w:val="13"/>
                <w:szCs w:val="13"/>
              </w:rPr>
              <w:t>+</w:t>
            </w:r>
            <w:r w:rsidR="00E420A9">
              <w:rPr>
                <w:b/>
                <w:bCs/>
                <w:sz w:val="13"/>
                <w:szCs w:val="13"/>
              </w:rPr>
              <w:t xml:space="preserve">3.1.2 SIEMPRE QUE SEA POSIBLE, SE EXHORTA A LAS ENTIDADES CONTRATANTES A QUE CUENTEN CON AL MENOS TRES PROFORMAS. </w:t>
            </w:r>
          </w:p>
          <w:p w14:paraId="3D526473" w14:textId="000A7A7D" w:rsidR="00E420A9" w:rsidRPr="00666B21" w:rsidRDefault="00E420A9" w:rsidP="00E420A9">
            <w:pPr>
              <w:spacing w:after="0" w:line="240" w:lineRule="auto"/>
              <w:jc w:val="both"/>
              <w:rPr>
                <w:rFonts w:ascii="Arial" w:eastAsia="Times New Roman" w:hAnsi="Arial" w:cs="Arial"/>
                <w:bCs/>
                <w:lang w:eastAsia="es-ES"/>
              </w:rPr>
            </w:pPr>
            <w:r>
              <w:rPr>
                <w:sz w:val="13"/>
                <w:szCs w:val="13"/>
              </w:rPr>
              <w:t xml:space="preserve">Se deberá adjuntar proformas auténticas de los productos o servicios a contratar </w:t>
            </w:r>
          </w:p>
        </w:tc>
      </w:tr>
      <w:tr w:rsidR="00E420A9" w:rsidRPr="00666B21" w14:paraId="4EEB042F"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7FEC5106" w14:textId="77777777" w:rsidR="00E420A9" w:rsidRDefault="00E420A9" w:rsidP="00E420A9">
            <w:pPr>
              <w:pStyle w:val="Default"/>
              <w:jc w:val="both"/>
              <w:rPr>
                <w:rFonts w:cs="Times New Roman"/>
                <w:color w:val="auto"/>
              </w:rPr>
            </w:pPr>
          </w:p>
          <w:p w14:paraId="724B1B4F" w14:textId="265CE607" w:rsidR="00E420A9" w:rsidRDefault="00E420A9" w:rsidP="00E420A9">
            <w:pPr>
              <w:pStyle w:val="Default"/>
              <w:jc w:val="both"/>
              <w:rPr>
                <w:sz w:val="20"/>
                <w:szCs w:val="20"/>
              </w:rPr>
            </w:pPr>
            <w:r>
              <w:rPr>
                <w:sz w:val="20"/>
                <w:szCs w:val="20"/>
              </w:rPr>
              <w:t xml:space="preserve">1. Según razón de proformas </w:t>
            </w:r>
            <w:r w:rsidR="00F5119C" w:rsidRPr="003E3446">
              <w:rPr>
                <w:sz w:val="20"/>
                <w:szCs w:val="20"/>
                <w:highlight w:val="yellow"/>
              </w:rPr>
              <w:t>RP-CRSSM-2025-0</w:t>
            </w:r>
            <w:r w:rsidR="00E5454B" w:rsidRPr="003E3446">
              <w:rPr>
                <w:sz w:val="20"/>
                <w:szCs w:val="20"/>
                <w:highlight w:val="yellow"/>
              </w:rPr>
              <w:t>97</w:t>
            </w:r>
            <w:r w:rsidR="00F5119C">
              <w:rPr>
                <w:sz w:val="20"/>
                <w:szCs w:val="20"/>
              </w:rPr>
              <w:t xml:space="preserve"> </w:t>
            </w:r>
            <w:r>
              <w:rPr>
                <w:sz w:val="20"/>
                <w:szCs w:val="20"/>
              </w:rPr>
              <w:t xml:space="preserve">con fecha </w:t>
            </w:r>
            <w:r w:rsidR="00E5454B" w:rsidRPr="003E3446">
              <w:rPr>
                <w:sz w:val="20"/>
                <w:szCs w:val="20"/>
                <w:highlight w:val="yellow"/>
              </w:rPr>
              <w:t>12</w:t>
            </w:r>
            <w:r w:rsidRPr="003E3446">
              <w:rPr>
                <w:sz w:val="20"/>
                <w:szCs w:val="20"/>
                <w:highlight w:val="yellow"/>
              </w:rPr>
              <w:t>-</w:t>
            </w:r>
            <w:r w:rsidR="00F5119C" w:rsidRPr="003E3446">
              <w:rPr>
                <w:sz w:val="20"/>
                <w:szCs w:val="20"/>
                <w:highlight w:val="yellow"/>
              </w:rPr>
              <w:t>0</w:t>
            </w:r>
            <w:r w:rsidR="00E5454B" w:rsidRPr="003E3446">
              <w:rPr>
                <w:sz w:val="20"/>
                <w:szCs w:val="20"/>
                <w:highlight w:val="yellow"/>
              </w:rPr>
              <w:t>8</w:t>
            </w:r>
            <w:r w:rsidRPr="003E3446">
              <w:rPr>
                <w:sz w:val="20"/>
                <w:szCs w:val="20"/>
                <w:highlight w:val="yellow"/>
              </w:rPr>
              <w:t>-202</w:t>
            </w:r>
            <w:r w:rsidR="00F5119C" w:rsidRPr="003E3446">
              <w:rPr>
                <w:sz w:val="20"/>
                <w:szCs w:val="20"/>
                <w:highlight w:val="yellow"/>
              </w:rPr>
              <w:t>5</w:t>
            </w:r>
            <w:r>
              <w:rPr>
                <w:sz w:val="20"/>
                <w:szCs w:val="20"/>
              </w:rPr>
              <w:t xml:space="preserve"> se remite razón de proforma de la publicación de las especificaciones técnicas en la aplicativa necesidad de ínfima cuantía </w:t>
            </w:r>
            <w:r w:rsidR="00D12022" w:rsidRPr="003E3446">
              <w:rPr>
                <w:sz w:val="20"/>
                <w:szCs w:val="20"/>
                <w:highlight w:val="yellow"/>
              </w:rPr>
              <w:t>NIC2160061350001-2025-000</w:t>
            </w:r>
            <w:r w:rsidR="00E5454B" w:rsidRPr="003E3446">
              <w:rPr>
                <w:sz w:val="20"/>
                <w:szCs w:val="20"/>
                <w:highlight w:val="yellow"/>
              </w:rPr>
              <w:t>80</w:t>
            </w:r>
            <w:r w:rsidR="00D12022">
              <w:rPr>
                <w:sz w:val="20"/>
                <w:szCs w:val="20"/>
              </w:rPr>
              <w:t xml:space="preserve"> </w:t>
            </w:r>
            <w:r>
              <w:rPr>
                <w:sz w:val="20"/>
                <w:szCs w:val="20"/>
              </w:rPr>
              <w:t>según</w:t>
            </w:r>
          </w:p>
          <w:p w14:paraId="4E116D1D" w14:textId="77777777" w:rsidR="007D1D96" w:rsidRDefault="00E420A9" w:rsidP="00E420A9">
            <w:pPr>
              <w:pStyle w:val="Default"/>
              <w:jc w:val="both"/>
              <w:rPr>
                <w:sz w:val="20"/>
                <w:szCs w:val="20"/>
              </w:rPr>
            </w:pPr>
            <w:r>
              <w:rPr>
                <w:sz w:val="20"/>
                <w:szCs w:val="20"/>
              </w:rPr>
              <w:t xml:space="preserve"> link. </w:t>
            </w:r>
          </w:p>
          <w:p w14:paraId="7BF877D3" w14:textId="74543D88" w:rsidR="007877E2" w:rsidRDefault="00E17572" w:rsidP="00E420A9">
            <w:pPr>
              <w:pStyle w:val="Default"/>
              <w:jc w:val="both"/>
            </w:pPr>
            <w:hyperlink r:id="rId8" w:history="1">
              <w:r w:rsidR="00E5454B" w:rsidRPr="00545225">
                <w:rPr>
                  <w:rStyle w:val="Hipervnculo"/>
                </w:rPr>
                <w:t>https://www.compraspublicas.gob.ec/ProcesoContratacion/compras/NCO/NCORegistroDetalle.cpe?id=g1KjMjGwwkEyMu-Sv4mr1tI63c_lROoNYyXz6G3WANE</w:t>
              </w:r>
            </w:hyperlink>
          </w:p>
          <w:p w14:paraId="1F5C05BB" w14:textId="77777777" w:rsidR="00E5454B" w:rsidRDefault="00E5454B" w:rsidP="00E420A9">
            <w:pPr>
              <w:pStyle w:val="Default"/>
              <w:jc w:val="both"/>
            </w:pPr>
          </w:p>
          <w:p w14:paraId="7FFEC0E8" w14:textId="77777777" w:rsidR="00E07B18" w:rsidRDefault="00E07B18" w:rsidP="00E420A9">
            <w:pPr>
              <w:pStyle w:val="Default"/>
              <w:jc w:val="both"/>
            </w:pPr>
          </w:p>
          <w:tbl>
            <w:tblPr>
              <w:tblStyle w:val="Tablaconcuadrcula"/>
              <w:tblW w:w="0" w:type="auto"/>
              <w:tblLayout w:type="fixed"/>
              <w:tblLook w:val="04A0" w:firstRow="1" w:lastRow="0" w:firstColumn="1" w:lastColumn="0" w:noHBand="0" w:noVBand="1"/>
            </w:tblPr>
            <w:tblGrid>
              <w:gridCol w:w="1504"/>
              <w:gridCol w:w="1984"/>
              <w:gridCol w:w="4253"/>
              <w:gridCol w:w="2893"/>
            </w:tblGrid>
            <w:tr w:rsidR="00E420A9" w14:paraId="2A80A7F6" w14:textId="77777777" w:rsidTr="003D3FFC">
              <w:tc>
                <w:tcPr>
                  <w:tcW w:w="1504" w:type="dxa"/>
                  <w:shd w:val="clear" w:color="auto" w:fill="D0CECE" w:themeFill="background2" w:themeFillShade="E6"/>
                </w:tcPr>
                <w:p w14:paraId="32FC8C53" w14:textId="6055DA22" w:rsidR="00E420A9" w:rsidRPr="00AD5820" w:rsidRDefault="00E420A9" w:rsidP="00E420A9">
                  <w:pPr>
                    <w:pStyle w:val="Default"/>
                    <w:jc w:val="both"/>
                    <w:rPr>
                      <w:rFonts w:ascii="Calibri" w:hAnsi="Calibri" w:cs="Calibri"/>
                      <w:b/>
                      <w:bCs/>
                      <w:color w:val="auto"/>
                      <w:sz w:val="23"/>
                      <w:szCs w:val="23"/>
                    </w:rPr>
                  </w:pPr>
                  <w:r w:rsidRPr="00AD5820">
                    <w:rPr>
                      <w:rFonts w:ascii="Calibri" w:hAnsi="Calibri" w:cs="Calibri"/>
                      <w:b/>
                      <w:bCs/>
                      <w:color w:val="auto"/>
                      <w:sz w:val="23"/>
                      <w:szCs w:val="23"/>
                    </w:rPr>
                    <w:t>N°</w:t>
                  </w:r>
                </w:p>
              </w:tc>
              <w:tc>
                <w:tcPr>
                  <w:tcW w:w="1984" w:type="dxa"/>
                  <w:shd w:val="clear" w:color="auto" w:fill="D0CECE" w:themeFill="background2" w:themeFillShade="E6"/>
                </w:tcPr>
                <w:p w14:paraId="1DA02B50" w14:textId="2F7B5CEF" w:rsidR="00E420A9" w:rsidRPr="00AD5820" w:rsidRDefault="00E420A9" w:rsidP="00E420A9">
                  <w:pPr>
                    <w:pStyle w:val="Default"/>
                    <w:jc w:val="both"/>
                    <w:rPr>
                      <w:rFonts w:ascii="Calibri" w:hAnsi="Calibri" w:cs="Calibri"/>
                      <w:b/>
                      <w:bCs/>
                      <w:color w:val="auto"/>
                      <w:sz w:val="23"/>
                      <w:szCs w:val="23"/>
                    </w:rPr>
                  </w:pPr>
                  <w:r w:rsidRPr="00AD5820">
                    <w:rPr>
                      <w:rFonts w:ascii="Calibri" w:hAnsi="Calibri" w:cs="Calibri"/>
                      <w:b/>
                      <w:bCs/>
                      <w:color w:val="auto"/>
                      <w:sz w:val="23"/>
                      <w:szCs w:val="23"/>
                    </w:rPr>
                    <w:t>RUC</w:t>
                  </w:r>
                </w:p>
              </w:tc>
              <w:tc>
                <w:tcPr>
                  <w:tcW w:w="4253" w:type="dxa"/>
                  <w:shd w:val="clear" w:color="auto" w:fill="D0CECE" w:themeFill="background2" w:themeFillShade="E6"/>
                </w:tcPr>
                <w:p w14:paraId="24AA69C4" w14:textId="5C6A7AA7" w:rsidR="00E420A9" w:rsidRPr="00AD5820" w:rsidRDefault="00E420A9" w:rsidP="00E420A9">
                  <w:pPr>
                    <w:pStyle w:val="Default"/>
                    <w:jc w:val="both"/>
                    <w:rPr>
                      <w:rFonts w:ascii="Calibri" w:hAnsi="Calibri" w:cs="Calibri"/>
                      <w:b/>
                      <w:bCs/>
                      <w:color w:val="auto"/>
                      <w:sz w:val="23"/>
                      <w:szCs w:val="23"/>
                    </w:rPr>
                  </w:pPr>
                  <w:r w:rsidRPr="00AD5820">
                    <w:rPr>
                      <w:rFonts w:ascii="Calibri" w:hAnsi="Calibri" w:cs="Calibri"/>
                      <w:b/>
                      <w:bCs/>
                      <w:color w:val="auto"/>
                      <w:sz w:val="23"/>
                      <w:szCs w:val="23"/>
                    </w:rPr>
                    <w:t>RAZON SOCIAL</w:t>
                  </w:r>
                </w:p>
              </w:tc>
              <w:tc>
                <w:tcPr>
                  <w:tcW w:w="2893" w:type="dxa"/>
                  <w:shd w:val="clear" w:color="auto" w:fill="D0CECE" w:themeFill="background2" w:themeFillShade="E6"/>
                </w:tcPr>
                <w:p w14:paraId="38A8458B" w14:textId="044BDFA6" w:rsidR="00E420A9" w:rsidRPr="00AD5820" w:rsidRDefault="00E420A9" w:rsidP="00E420A9">
                  <w:pPr>
                    <w:pStyle w:val="Default"/>
                    <w:jc w:val="both"/>
                    <w:rPr>
                      <w:rFonts w:ascii="Calibri" w:hAnsi="Calibri" w:cs="Calibri"/>
                      <w:b/>
                      <w:bCs/>
                      <w:color w:val="auto"/>
                      <w:sz w:val="23"/>
                      <w:szCs w:val="23"/>
                    </w:rPr>
                  </w:pPr>
                  <w:r w:rsidRPr="00AD5820">
                    <w:rPr>
                      <w:rFonts w:ascii="Calibri" w:hAnsi="Calibri" w:cs="Calibri"/>
                      <w:b/>
                      <w:bCs/>
                      <w:color w:val="auto"/>
                      <w:sz w:val="23"/>
                      <w:szCs w:val="23"/>
                    </w:rPr>
                    <w:t>OFERTA</w:t>
                  </w:r>
                </w:p>
              </w:tc>
            </w:tr>
            <w:tr w:rsidR="00E420A9" w14:paraId="30E43086" w14:textId="77777777" w:rsidTr="003D3FFC">
              <w:tc>
                <w:tcPr>
                  <w:tcW w:w="1504" w:type="dxa"/>
                </w:tcPr>
                <w:p w14:paraId="38B510DD" w14:textId="74E61313" w:rsidR="00E420A9" w:rsidRPr="00AD5820" w:rsidRDefault="007D1D96" w:rsidP="00E420A9">
                  <w:pPr>
                    <w:pStyle w:val="Default"/>
                    <w:jc w:val="center"/>
                    <w:rPr>
                      <w:rFonts w:ascii="Calibri" w:hAnsi="Calibri" w:cs="Calibri"/>
                      <w:color w:val="auto"/>
                      <w:sz w:val="23"/>
                      <w:szCs w:val="23"/>
                    </w:rPr>
                  </w:pPr>
                  <w:r>
                    <w:rPr>
                      <w:rFonts w:ascii="Calibri" w:hAnsi="Calibri" w:cs="Calibri"/>
                      <w:color w:val="auto"/>
                      <w:sz w:val="23"/>
                      <w:szCs w:val="23"/>
                    </w:rPr>
                    <w:t>1</w:t>
                  </w:r>
                </w:p>
              </w:tc>
              <w:tc>
                <w:tcPr>
                  <w:tcW w:w="1984" w:type="dxa"/>
                </w:tcPr>
                <w:p w14:paraId="1554C6B4" w14:textId="1A4D18C9" w:rsidR="00E420A9" w:rsidRPr="00A3080A" w:rsidRDefault="00E5454B" w:rsidP="00E420A9">
                  <w:pPr>
                    <w:pStyle w:val="Default"/>
                    <w:jc w:val="both"/>
                    <w:rPr>
                      <w:sz w:val="20"/>
                      <w:szCs w:val="20"/>
                    </w:rPr>
                  </w:pPr>
                  <w:r w:rsidRPr="00E5454B">
                    <w:rPr>
                      <w:sz w:val="20"/>
                      <w:szCs w:val="20"/>
                      <w:lang w:val="es-ES"/>
                    </w:rPr>
                    <w:t>0603358839001</w:t>
                  </w:r>
                </w:p>
              </w:tc>
              <w:tc>
                <w:tcPr>
                  <w:tcW w:w="4253" w:type="dxa"/>
                </w:tcPr>
                <w:p w14:paraId="7057A7C0" w14:textId="4251A048" w:rsidR="00E420A9" w:rsidRPr="00A3080A" w:rsidRDefault="00E5454B" w:rsidP="00E420A9">
                  <w:pPr>
                    <w:pStyle w:val="Default"/>
                    <w:jc w:val="both"/>
                    <w:rPr>
                      <w:sz w:val="20"/>
                      <w:szCs w:val="20"/>
                    </w:rPr>
                  </w:pPr>
                  <w:r w:rsidRPr="00E5454B">
                    <w:rPr>
                      <w:sz w:val="20"/>
                      <w:szCs w:val="20"/>
                      <w:lang w:val="es-ES"/>
                    </w:rPr>
                    <w:t>VIMOS GARCÍA OSCAR ALEJANDRO</w:t>
                  </w:r>
                </w:p>
              </w:tc>
              <w:tc>
                <w:tcPr>
                  <w:tcW w:w="2893" w:type="dxa"/>
                </w:tcPr>
                <w:p w14:paraId="6DCB7213" w14:textId="0E148FA5" w:rsidR="00E420A9" w:rsidRPr="00A3080A" w:rsidRDefault="00E420A9" w:rsidP="00E420A9">
                  <w:pPr>
                    <w:pStyle w:val="Default"/>
                    <w:jc w:val="both"/>
                    <w:rPr>
                      <w:sz w:val="20"/>
                      <w:szCs w:val="20"/>
                    </w:rPr>
                  </w:pPr>
                  <w:r w:rsidRPr="00A3080A">
                    <w:rPr>
                      <w:sz w:val="20"/>
                      <w:szCs w:val="20"/>
                    </w:rPr>
                    <w:t>$</w:t>
                  </w:r>
                  <w:r w:rsidR="0036083A">
                    <w:rPr>
                      <w:sz w:val="20"/>
                      <w:szCs w:val="20"/>
                    </w:rPr>
                    <w:t>1.620</w:t>
                  </w:r>
                  <w:r w:rsidR="00F5119C" w:rsidRPr="00F5119C">
                    <w:rPr>
                      <w:sz w:val="20"/>
                      <w:szCs w:val="20"/>
                    </w:rPr>
                    <w:t>.</w:t>
                  </w:r>
                  <w:r w:rsidR="00E5454B">
                    <w:rPr>
                      <w:sz w:val="20"/>
                      <w:szCs w:val="20"/>
                    </w:rPr>
                    <w:t>00</w:t>
                  </w:r>
                  <w:r w:rsidR="00F5119C">
                    <w:rPr>
                      <w:sz w:val="20"/>
                      <w:szCs w:val="20"/>
                    </w:rPr>
                    <w:t xml:space="preserve"> </w:t>
                  </w:r>
                  <w:r>
                    <w:rPr>
                      <w:sz w:val="20"/>
                      <w:szCs w:val="20"/>
                    </w:rPr>
                    <w:t>valor no incluye IVA</w:t>
                  </w:r>
                </w:p>
              </w:tc>
            </w:tr>
            <w:tr w:rsidR="00E420A9" w14:paraId="51C52919" w14:textId="77777777" w:rsidTr="003D3FFC">
              <w:tc>
                <w:tcPr>
                  <w:tcW w:w="1504" w:type="dxa"/>
                </w:tcPr>
                <w:p w14:paraId="4DA7697B" w14:textId="1CF0CF55" w:rsidR="00E420A9" w:rsidRPr="00AD5820" w:rsidRDefault="007D1D96" w:rsidP="00E420A9">
                  <w:pPr>
                    <w:pStyle w:val="Default"/>
                    <w:jc w:val="center"/>
                    <w:rPr>
                      <w:rFonts w:ascii="Calibri" w:hAnsi="Calibri" w:cs="Calibri"/>
                      <w:color w:val="auto"/>
                      <w:sz w:val="23"/>
                      <w:szCs w:val="23"/>
                    </w:rPr>
                  </w:pPr>
                  <w:r>
                    <w:rPr>
                      <w:rFonts w:ascii="Calibri" w:hAnsi="Calibri" w:cs="Calibri"/>
                      <w:color w:val="auto"/>
                      <w:sz w:val="23"/>
                      <w:szCs w:val="23"/>
                    </w:rPr>
                    <w:t>2</w:t>
                  </w:r>
                </w:p>
              </w:tc>
              <w:tc>
                <w:tcPr>
                  <w:tcW w:w="1984" w:type="dxa"/>
                </w:tcPr>
                <w:p w14:paraId="2A865F70" w14:textId="00B52248" w:rsidR="00E420A9" w:rsidRPr="00A3080A" w:rsidRDefault="00E5454B" w:rsidP="00E420A9">
                  <w:pPr>
                    <w:pStyle w:val="Default"/>
                    <w:jc w:val="both"/>
                    <w:rPr>
                      <w:sz w:val="20"/>
                      <w:szCs w:val="20"/>
                    </w:rPr>
                  </w:pPr>
                  <w:r w:rsidRPr="00E5454B">
                    <w:rPr>
                      <w:sz w:val="20"/>
                      <w:szCs w:val="20"/>
                      <w:lang w:val="es-ES"/>
                    </w:rPr>
                    <w:t>0929151991001</w:t>
                  </w:r>
                </w:p>
              </w:tc>
              <w:tc>
                <w:tcPr>
                  <w:tcW w:w="4253" w:type="dxa"/>
                </w:tcPr>
                <w:p w14:paraId="000817AB" w14:textId="7EFDCFE2" w:rsidR="00E420A9" w:rsidRPr="00A3080A" w:rsidRDefault="00E5454B" w:rsidP="00E420A9">
                  <w:pPr>
                    <w:pStyle w:val="Default"/>
                    <w:jc w:val="both"/>
                    <w:rPr>
                      <w:sz w:val="20"/>
                      <w:szCs w:val="20"/>
                    </w:rPr>
                  </w:pPr>
                  <w:r w:rsidRPr="00E5454B">
                    <w:rPr>
                      <w:sz w:val="20"/>
                      <w:szCs w:val="20"/>
                      <w:lang w:val="es-ES"/>
                    </w:rPr>
                    <w:t>MOROCHO ARCE GEOVANNY ENRIQUE</w:t>
                  </w:r>
                </w:p>
              </w:tc>
              <w:tc>
                <w:tcPr>
                  <w:tcW w:w="2893" w:type="dxa"/>
                </w:tcPr>
                <w:p w14:paraId="5180B5A4" w14:textId="45D7582D" w:rsidR="00E420A9" w:rsidRPr="00A3080A" w:rsidRDefault="00E420A9" w:rsidP="00E420A9">
                  <w:pPr>
                    <w:pStyle w:val="Default"/>
                    <w:jc w:val="both"/>
                    <w:rPr>
                      <w:sz w:val="20"/>
                      <w:szCs w:val="20"/>
                    </w:rPr>
                  </w:pPr>
                  <w:r w:rsidRPr="00A3080A">
                    <w:rPr>
                      <w:sz w:val="20"/>
                      <w:szCs w:val="20"/>
                    </w:rPr>
                    <w:t>$</w:t>
                  </w:r>
                  <w:r w:rsidR="0036083A">
                    <w:rPr>
                      <w:sz w:val="20"/>
                      <w:szCs w:val="20"/>
                    </w:rPr>
                    <w:t>1.181</w:t>
                  </w:r>
                  <w:r w:rsidR="00F5119C" w:rsidRPr="00CA43B3">
                    <w:rPr>
                      <w:sz w:val="20"/>
                      <w:szCs w:val="20"/>
                    </w:rPr>
                    <w:t>.</w:t>
                  </w:r>
                  <w:r w:rsidR="0036083A">
                    <w:rPr>
                      <w:sz w:val="20"/>
                      <w:szCs w:val="20"/>
                    </w:rPr>
                    <w:t>4</w:t>
                  </w:r>
                  <w:r w:rsidR="007877E2">
                    <w:rPr>
                      <w:sz w:val="20"/>
                      <w:szCs w:val="20"/>
                    </w:rPr>
                    <w:t>0</w:t>
                  </w:r>
                  <w:r w:rsidR="00F5119C" w:rsidRPr="00CA43B3">
                    <w:rPr>
                      <w:sz w:val="20"/>
                      <w:szCs w:val="20"/>
                    </w:rPr>
                    <w:t xml:space="preserve"> </w:t>
                  </w:r>
                  <w:r w:rsidRPr="00CA43B3">
                    <w:rPr>
                      <w:sz w:val="20"/>
                      <w:szCs w:val="20"/>
                    </w:rPr>
                    <w:t>valor</w:t>
                  </w:r>
                  <w:r>
                    <w:rPr>
                      <w:sz w:val="20"/>
                      <w:szCs w:val="20"/>
                    </w:rPr>
                    <w:t xml:space="preserve"> no incluye IVA</w:t>
                  </w:r>
                </w:p>
              </w:tc>
            </w:tr>
            <w:tr w:rsidR="00E5454B" w14:paraId="1F3334E7" w14:textId="77777777" w:rsidTr="003D3FFC">
              <w:tc>
                <w:tcPr>
                  <w:tcW w:w="1504" w:type="dxa"/>
                </w:tcPr>
                <w:p w14:paraId="21E7D776" w14:textId="0A81461B" w:rsidR="00E5454B" w:rsidRDefault="00E5454B" w:rsidP="00E420A9">
                  <w:pPr>
                    <w:pStyle w:val="Default"/>
                    <w:jc w:val="center"/>
                    <w:rPr>
                      <w:rFonts w:ascii="Calibri" w:hAnsi="Calibri" w:cs="Calibri"/>
                      <w:color w:val="auto"/>
                      <w:sz w:val="23"/>
                      <w:szCs w:val="23"/>
                    </w:rPr>
                  </w:pPr>
                  <w:r>
                    <w:rPr>
                      <w:rFonts w:ascii="Calibri" w:hAnsi="Calibri" w:cs="Calibri"/>
                      <w:color w:val="auto"/>
                      <w:sz w:val="23"/>
                      <w:szCs w:val="23"/>
                    </w:rPr>
                    <w:t>3</w:t>
                  </w:r>
                </w:p>
              </w:tc>
              <w:tc>
                <w:tcPr>
                  <w:tcW w:w="1984" w:type="dxa"/>
                </w:tcPr>
                <w:p w14:paraId="56419D56" w14:textId="7622438D" w:rsidR="00E5454B" w:rsidRPr="007877E2" w:rsidRDefault="00E5454B" w:rsidP="00E420A9">
                  <w:pPr>
                    <w:pStyle w:val="Default"/>
                    <w:jc w:val="both"/>
                    <w:rPr>
                      <w:sz w:val="20"/>
                      <w:szCs w:val="20"/>
                      <w:lang w:val="es-ES"/>
                    </w:rPr>
                  </w:pPr>
                  <w:r w:rsidRPr="00E5454B">
                    <w:rPr>
                      <w:sz w:val="20"/>
                      <w:szCs w:val="20"/>
                      <w:lang w:val="es-ES"/>
                    </w:rPr>
                    <w:t>1400431449001</w:t>
                  </w:r>
                </w:p>
              </w:tc>
              <w:tc>
                <w:tcPr>
                  <w:tcW w:w="4253" w:type="dxa"/>
                </w:tcPr>
                <w:p w14:paraId="2E3DD36B" w14:textId="7954235B" w:rsidR="00E5454B" w:rsidRPr="007877E2" w:rsidRDefault="00E5454B" w:rsidP="00E420A9">
                  <w:pPr>
                    <w:pStyle w:val="Default"/>
                    <w:jc w:val="both"/>
                    <w:rPr>
                      <w:sz w:val="20"/>
                      <w:szCs w:val="20"/>
                      <w:lang w:val="es-ES"/>
                    </w:rPr>
                  </w:pPr>
                  <w:r w:rsidRPr="00E5454B">
                    <w:rPr>
                      <w:sz w:val="20"/>
                      <w:szCs w:val="20"/>
                      <w:lang w:val="es-ES"/>
                    </w:rPr>
                    <w:t>JUA VIVAR PEDRO BOSCO</w:t>
                  </w:r>
                </w:p>
              </w:tc>
              <w:tc>
                <w:tcPr>
                  <w:tcW w:w="2893" w:type="dxa"/>
                </w:tcPr>
                <w:p w14:paraId="14E48E49" w14:textId="715E88C4" w:rsidR="00E5454B" w:rsidRPr="00A3080A" w:rsidRDefault="0036083A" w:rsidP="00E420A9">
                  <w:pPr>
                    <w:pStyle w:val="Default"/>
                    <w:jc w:val="both"/>
                    <w:rPr>
                      <w:sz w:val="20"/>
                      <w:szCs w:val="20"/>
                    </w:rPr>
                  </w:pPr>
                  <w:r w:rsidRPr="00A3080A">
                    <w:rPr>
                      <w:sz w:val="20"/>
                      <w:szCs w:val="20"/>
                    </w:rPr>
                    <w:t>$</w:t>
                  </w:r>
                  <w:r>
                    <w:rPr>
                      <w:sz w:val="20"/>
                      <w:szCs w:val="20"/>
                    </w:rPr>
                    <w:t>3.235</w:t>
                  </w:r>
                  <w:r w:rsidRPr="00F5119C">
                    <w:rPr>
                      <w:sz w:val="20"/>
                      <w:szCs w:val="20"/>
                    </w:rPr>
                    <w:t>.</w:t>
                  </w:r>
                  <w:r>
                    <w:rPr>
                      <w:sz w:val="20"/>
                      <w:szCs w:val="20"/>
                    </w:rPr>
                    <w:t>00 valor no incluye IVA</w:t>
                  </w:r>
                </w:p>
              </w:tc>
            </w:tr>
            <w:tr w:rsidR="00E5454B" w14:paraId="71D8267C" w14:textId="77777777" w:rsidTr="003D3FFC">
              <w:tc>
                <w:tcPr>
                  <w:tcW w:w="1504" w:type="dxa"/>
                </w:tcPr>
                <w:p w14:paraId="6CBA006C" w14:textId="1C6B3887" w:rsidR="00E5454B" w:rsidRDefault="00E5454B" w:rsidP="00E420A9">
                  <w:pPr>
                    <w:pStyle w:val="Default"/>
                    <w:jc w:val="center"/>
                    <w:rPr>
                      <w:rFonts w:ascii="Calibri" w:hAnsi="Calibri" w:cs="Calibri"/>
                      <w:color w:val="auto"/>
                      <w:sz w:val="23"/>
                      <w:szCs w:val="23"/>
                    </w:rPr>
                  </w:pPr>
                  <w:r>
                    <w:rPr>
                      <w:rFonts w:ascii="Calibri" w:hAnsi="Calibri" w:cs="Calibri"/>
                      <w:color w:val="auto"/>
                      <w:sz w:val="23"/>
                      <w:szCs w:val="23"/>
                    </w:rPr>
                    <w:t>4</w:t>
                  </w:r>
                </w:p>
              </w:tc>
              <w:tc>
                <w:tcPr>
                  <w:tcW w:w="1984" w:type="dxa"/>
                </w:tcPr>
                <w:p w14:paraId="36AF289E" w14:textId="4E0EEC59" w:rsidR="00E5454B" w:rsidRPr="007877E2" w:rsidRDefault="00E5454B" w:rsidP="00E420A9">
                  <w:pPr>
                    <w:pStyle w:val="Default"/>
                    <w:jc w:val="both"/>
                    <w:rPr>
                      <w:sz w:val="20"/>
                      <w:szCs w:val="20"/>
                      <w:lang w:val="es-ES"/>
                    </w:rPr>
                  </w:pPr>
                  <w:r w:rsidRPr="00E5454B">
                    <w:rPr>
                      <w:sz w:val="20"/>
                      <w:szCs w:val="20"/>
                      <w:lang w:val="es-ES"/>
                    </w:rPr>
                    <w:t>1705687430001</w:t>
                  </w:r>
                </w:p>
              </w:tc>
              <w:tc>
                <w:tcPr>
                  <w:tcW w:w="4253" w:type="dxa"/>
                </w:tcPr>
                <w:p w14:paraId="78B61920" w14:textId="34765967" w:rsidR="00E5454B" w:rsidRPr="007877E2" w:rsidRDefault="00E5454B" w:rsidP="00E420A9">
                  <w:pPr>
                    <w:pStyle w:val="Default"/>
                    <w:jc w:val="both"/>
                    <w:rPr>
                      <w:sz w:val="20"/>
                      <w:szCs w:val="20"/>
                      <w:lang w:val="es-ES"/>
                    </w:rPr>
                  </w:pPr>
                  <w:r w:rsidRPr="00E5454B">
                    <w:rPr>
                      <w:sz w:val="20"/>
                      <w:szCs w:val="20"/>
                      <w:lang w:val="es-ES"/>
                    </w:rPr>
                    <w:t>ESTRELLA SANGO MIGUEL ANGEL</w:t>
                  </w:r>
                </w:p>
              </w:tc>
              <w:tc>
                <w:tcPr>
                  <w:tcW w:w="2893" w:type="dxa"/>
                </w:tcPr>
                <w:p w14:paraId="7CEED7C2" w14:textId="53C2F07A" w:rsidR="00E5454B" w:rsidRPr="00A3080A" w:rsidRDefault="0036083A" w:rsidP="00E420A9">
                  <w:pPr>
                    <w:pStyle w:val="Default"/>
                    <w:jc w:val="both"/>
                    <w:rPr>
                      <w:sz w:val="20"/>
                      <w:szCs w:val="20"/>
                    </w:rPr>
                  </w:pPr>
                  <w:r w:rsidRPr="00A3080A">
                    <w:rPr>
                      <w:sz w:val="20"/>
                      <w:szCs w:val="20"/>
                    </w:rPr>
                    <w:t>$</w:t>
                  </w:r>
                  <w:r>
                    <w:rPr>
                      <w:sz w:val="20"/>
                      <w:szCs w:val="20"/>
                    </w:rPr>
                    <w:t>413</w:t>
                  </w:r>
                  <w:r w:rsidRPr="00F5119C">
                    <w:rPr>
                      <w:sz w:val="20"/>
                      <w:szCs w:val="20"/>
                    </w:rPr>
                    <w:t>.</w:t>
                  </w:r>
                  <w:r>
                    <w:rPr>
                      <w:sz w:val="20"/>
                      <w:szCs w:val="20"/>
                    </w:rPr>
                    <w:t>29 valor no incluye IVA</w:t>
                  </w:r>
                </w:p>
              </w:tc>
            </w:tr>
            <w:tr w:rsidR="00E5454B" w14:paraId="3E2380C9" w14:textId="77777777" w:rsidTr="003D3FFC">
              <w:tc>
                <w:tcPr>
                  <w:tcW w:w="1504" w:type="dxa"/>
                </w:tcPr>
                <w:p w14:paraId="1348D614" w14:textId="586447CB" w:rsidR="00E5454B" w:rsidRDefault="00E5454B" w:rsidP="00E420A9">
                  <w:pPr>
                    <w:pStyle w:val="Default"/>
                    <w:jc w:val="center"/>
                    <w:rPr>
                      <w:rFonts w:ascii="Calibri" w:hAnsi="Calibri" w:cs="Calibri"/>
                      <w:color w:val="auto"/>
                      <w:sz w:val="23"/>
                      <w:szCs w:val="23"/>
                    </w:rPr>
                  </w:pPr>
                  <w:r>
                    <w:rPr>
                      <w:rFonts w:ascii="Calibri" w:hAnsi="Calibri" w:cs="Calibri"/>
                      <w:color w:val="auto"/>
                      <w:sz w:val="23"/>
                      <w:szCs w:val="23"/>
                    </w:rPr>
                    <w:t>5</w:t>
                  </w:r>
                </w:p>
              </w:tc>
              <w:tc>
                <w:tcPr>
                  <w:tcW w:w="1984" w:type="dxa"/>
                </w:tcPr>
                <w:p w14:paraId="6C496B6B" w14:textId="599235D8" w:rsidR="00E5454B" w:rsidRPr="007877E2" w:rsidRDefault="00E5454B" w:rsidP="00E420A9">
                  <w:pPr>
                    <w:pStyle w:val="Default"/>
                    <w:jc w:val="both"/>
                    <w:rPr>
                      <w:sz w:val="20"/>
                      <w:szCs w:val="20"/>
                      <w:lang w:val="es-ES"/>
                    </w:rPr>
                  </w:pPr>
                  <w:r w:rsidRPr="00E5454B">
                    <w:rPr>
                      <w:sz w:val="20"/>
                      <w:szCs w:val="20"/>
                      <w:lang w:val="es-ES"/>
                    </w:rPr>
                    <w:t>1707394290001</w:t>
                  </w:r>
                </w:p>
              </w:tc>
              <w:tc>
                <w:tcPr>
                  <w:tcW w:w="4253" w:type="dxa"/>
                </w:tcPr>
                <w:p w14:paraId="57AAE3E0" w14:textId="3A22AFC1" w:rsidR="00E5454B" w:rsidRPr="007877E2" w:rsidRDefault="00E5454B" w:rsidP="00E420A9">
                  <w:pPr>
                    <w:pStyle w:val="Default"/>
                    <w:jc w:val="both"/>
                    <w:rPr>
                      <w:sz w:val="20"/>
                      <w:szCs w:val="20"/>
                      <w:lang w:val="es-ES"/>
                    </w:rPr>
                  </w:pPr>
                  <w:r w:rsidRPr="00E5454B">
                    <w:rPr>
                      <w:sz w:val="20"/>
                      <w:szCs w:val="20"/>
                      <w:lang w:val="es-ES"/>
                    </w:rPr>
                    <w:t>RAMOS PROAÑO FREDDY BOLIVAR</w:t>
                  </w:r>
                </w:p>
              </w:tc>
              <w:tc>
                <w:tcPr>
                  <w:tcW w:w="2893" w:type="dxa"/>
                </w:tcPr>
                <w:p w14:paraId="51F4F9E4" w14:textId="77A868D1" w:rsidR="00E5454B" w:rsidRPr="00A3080A" w:rsidRDefault="0036083A" w:rsidP="00E420A9">
                  <w:pPr>
                    <w:pStyle w:val="Default"/>
                    <w:jc w:val="both"/>
                    <w:rPr>
                      <w:sz w:val="20"/>
                      <w:szCs w:val="20"/>
                    </w:rPr>
                  </w:pPr>
                  <w:r w:rsidRPr="00A3080A">
                    <w:rPr>
                      <w:sz w:val="20"/>
                      <w:szCs w:val="20"/>
                    </w:rPr>
                    <w:t>$</w:t>
                  </w:r>
                  <w:r>
                    <w:rPr>
                      <w:sz w:val="20"/>
                      <w:szCs w:val="20"/>
                    </w:rPr>
                    <w:t>510</w:t>
                  </w:r>
                  <w:r w:rsidRPr="00F5119C">
                    <w:rPr>
                      <w:sz w:val="20"/>
                      <w:szCs w:val="20"/>
                    </w:rPr>
                    <w:t>.</w:t>
                  </w:r>
                  <w:r>
                    <w:rPr>
                      <w:sz w:val="20"/>
                      <w:szCs w:val="20"/>
                    </w:rPr>
                    <w:t>00 valor no incluye IVA</w:t>
                  </w:r>
                </w:p>
              </w:tc>
            </w:tr>
          </w:tbl>
          <w:p w14:paraId="1E002652" w14:textId="77777777" w:rsidR="00E420A9" w:rsidRDefault="00E420A9" w:rsidP="00E420A9">
            <w:pPr>
              <w:pStyle w:val="Default"/>
              <w:jc w:val="both"/>
              <w:rPr>
                <w:rFonts w:ascii="Calibri" w:hAnsi="Calibri" w:cs="Calibri"/>
                <w:color w:val="0000FF"/>
                <w:sz w:val="23"/>
                <w:szCs w:val="23"/>
              </w:rPr>
            </w:pPr>
          </w:p>
          <w:p w14:paraId="17C59C16" w14:textId="47CF2E8D" w:rsidR="00E420A9" w:rsidRPr="009A0154" w:rsidRDefault="00E420A9" w:rsidP="006B623C">
            <w:pPr>
              <w:pStyle w:val="Default"/>
              <w:rPr>
                <w:rFonts w:ascii="Century Gothic" w:eastAsia="Century Gothic" w:hAnsi="Century Gothic" w:cs="Century Gothic"/>
                <w:sz w:val="20"/>
              </w:rPr>
            </w:pPr>
            <w:r w:rsidRPr="005F5B08">
              <w:rPr>
                <w:rFonts w:ascii="Century Gothic" w:hAnsi="Century Gothic"/>
                <w:sz w:val="20"/>
                <w:szCs w:val="20"/>
              </w:rPr>
              <w:lastRenderedPageBreak/>
              <w:t xml:space="preserve">Mediante términos de referencia se detalla necesidad de </w:t>
            </w:r>
            <w:r w:rsidR="00860406" w:rsidRPr="00F1545A">
              <w:rPr>
                <w:rFonts w:ascii="Century Gothic" w:eastAsia="Century Gothic" w:hAnsi="Century Gothic" w:cs="Century Gothic"/>
                <w:sz w:val="20"/>
              </w:rPr>
              <w:t>ADQUISICIÓN DE PIPETAS AUTOMATICAS PARA EL LABORATORIO CLINICO</w:t>
            </w:r>
            <w:r w:rsidR="00860406">
              <w:rPr>
                <w:rFonts w:ascii="Century Gothic" w:eastAsia="Century Gothic" w:hAnsi="Century Gothic" w:cs="Century Gothic"/>
                <w:sz w:val="20"/>
              </w:rPr>
              <w:t xml:space="preserve"> </w:t>
            </w:r>
            <w:r w:rsidRPr="005F5B08">
              <w:rPr>
                <w:rFonts w:ascii="Century Gothic" w:hAnsi="Century Gothic"/>
                <w:sz w:val="20"/>
                <w:szCs w:val="20"/>
              </w:rPr>
              <w:t xml:space="preserve">en el marco de la CERTIFICACIÓN DISPONIBILIDAD PRESUPUESTARIA No </w:t>
            </w:r>
            <w:r w:rsidR="00860406">
              <w:rPr>
                <w:rFonts w:ascii="Century Gothic" w:hAnsi="Century Gothic"/>
                <w:sz w:val="20"/>
                <w:szCs w:val="20"/>
              </w:rPr>
              <w:t>104</w:t>
            </w:r>
            <w:r w:rsidR="006B623C">
              <w:rPr>
                <w:rFonts w:ascii="Century Gothic" w:hAnsi="Century Gothic"/>
                <w:sz w:val="20"/>
                <w:szCs w:val="20"/>
              </w:rPr>
              <w:t>, en donde se</w:t>
            </w:r>
            <w:r w:rsidR="006B623C" w:rsidRPr="006B623C">
              <w:rPr>
                <w:rFonts w:ascii="Century Gothic" w:hAnsi="Century Gothic" w:cs="Century Gothic"/>
                <w:lang w:eastAsia="ja-JP"/>
              </w:rPr>
              <w:t xml:space="preserve"> </w:t>
            </w:r>
            <w:r w:rsidR="006B623C" w:rsidRPr="006B623C">
              <w:rPr>
                <w:rFonts w:ascii="Century Gothic" w:hAnsi="Century Gothic" w:cs="Century Gothic"/>
                <w:sz w:val="20"/>
                <w:szCs w:val="20"/>
                <w:lang w:eastAsia="ja-JP"/>
              </w:rPr>
              <w:t>Certifica la existencia de Fondos</w:t>
            </w:r>
            <w:r w:rsidR="006B623C">
              <w:rPr>
                <w:rFonts w:ascii="Century Gothic" w:hAnsi="Century Gothic" w:cs="Century Gothic"/>
                <w:sz w:val="20"/>
                <w:szCs w:val="20"/>
                <w:lang w:eastAsia="ja-JP"/>
              </w:rPr>
              <w:t xml:space="preserve"> por un valor de </w:t>
            </w:r>
            <w:r w:rsidR="006B623C" w:rsidRPr="006B623C">
              <w:rPr>
                <w:rFonts w:ascii="Century Gothic" w:hAnsi="Century Gothic" w:cs="Century Gothic"/>
                <w:sz w:val="20"/>
                <w:szCs w:val="20"/>
                <w:lang w:eastAsia="ja-JP"/>
              </w:rPr>
              <w:t>$ 1´612.00</w:t>
            </w:r>
            <w:r w:rsidR="006B623C">
              <w:rPr>
                <w:rFonts w:ascii="Century Gothic" w:hAnsi="Century Gothic" w:cs="Century Gothic"/>
                <w:sz w:val="20"/>
                <w:szCs w:val="20"/>
                <w:lang w:eastAsia="ja-JP"/>
              </w:rPr>
              <w:t xml:space="preserve">, </w:t>
            </w:r>
            <w:r w:rsidRPr="005F5B08">
              <w:rPr>
                <w:rFonts w:ascii="Century Gothic" w:hAnsi="Century Gothic"/>
                <w:sz w:val="20"/>
                <w:szCs w:val="20"/>
              </w:rPr>
              <w:t>de acuerdo al art</w:t>
            </w:r>
            <w:r w:rsidR="00AC0BDD">
              <w:rPr>
                <w:rFonts w:ascii="Century Gothic" w:hAnsi="Century Gothic"/>
                <w:sz w:val="20"/>
                <w:szCs w:val="20"/>
              </w:rPr>
              <w:t xml:space="preserve"> </w:t>
            </w:r>
            <w:r w:rsidR="00AC0BDD" w:rsidRPr="00AC0BDD">
              <w:rPr>
                <w:rFonts w:ascii="Century Gothic" w:hAnsi="Century Gothic"/>
                <w:sz w:val="20"/>
                <w:szCs w:val="20"/>
                <w:highlight w:val="yellow"/>
              </w:rPr>
              <w:t xml:space="preserve">SEÑALAR CRITERIO BAJO EL CUAL SE </w:t>
            </w:r>
            <w:proofErr w:type="gramStart"/>
            <w:r w:rsidR="00AC0BDD" w:rsidRPr="00AC0BDD">
              <w:rPr>
                <w:rFonts w:ascii="Century Gothic" w:hAnsi="Century Gothic"/>
                <w:sz w:val="20"/>
                <w:szCs w:val="20"/>
                <w:highlight w:val="yellow"/>
              </w:rPr>
              <w:t>SELECCIONARA</w:t>
            </w:r>
            <w:proofErr w:type="gramEnd"/>
            <w:r w:rsidR="00AC0BDD" w:rsidRPr="00AC0BDD">
              <w:rPr>
                <w:rFonts w:ascii="Century Gothic" w:hAnsi="Century Gothic"/>
                <w:sz w:val="20"/>
                <w:szCs w:val="20"/>
                <w:highlight w:val="yellow"/>
              </w:rPr>
              <w:t xml:space="preserve"> LA OFERTA</w:t>
            </w:r>
          </w:p>
          <w:p w14:paraId="15C56493" w14:textId="77777777" w:rsidR="00E420A9" w:rsidRPr="005F5B08" w:rsidRDefault="00E420A9" w:rsidP="00E420A9">
            <w:pPr>
              <w:pStyle w:val="Default"/>
              <w:jc w:val="both"/>
              <w:rPr>
                <w:rFonts w:ascii="Century Gothic" w:hAnsi="Century Gothic"/>
                <w:sz w:val="20"/>
                <w:szCs w:val="20"/>
              </w:rPr>
            </w:pPr>
          </w:p>
          <w:p w14:paraId="1B9A9165" w14:textId="2BCA8B8B" w:rsidR="00E420A9" w:rsidRPr="005F5B08" w:rsidRDefault="00E420A9" w:rsidP="00E420A9">
            <w:pPr>
              <w:pStyle w:val="Default"/>
              <w:jc w:val="both"/>
              <w:rPr>
                <w:rFonts w:ascii="Century Gothic" w:hAnsi="Century Gothic"/>
                <w:sz w:val="20"/>
                <w:szCs w:val="20"/>
              </w:rPr>
            </w:pPr>
            <w:r w:rsidRPr="005F5B08">
              <w:rPr>
                <w:rFonts w:ascii="Century Gothic" w:hAnsi="Century Gothic"/>
                <w:sz w:val="20"/>
                <w:szCs w:val="20"/>
              </w:rPr>
              <w:t xml:space="preserve">Conforme a lo determinado en el artículo </w:t>
            </w:r>
            <w:r w:rsidR="00054B1E">
              <w:rPr>
                <w:rFonts w:ascii="Century Gothic" w:hAnsi="Century Gothic"/>
                <w:sz w:val="20"/>
                <w:szCs w:val="20"/>
              </w:rPr>
              <w:t>73</w:t>
            </w:r>
            <w:r w:rsidRPr="005F5B08">
              <w:rPr>
                <w:rFonts w:ascii="Century Gothic" w:hAnsi="Century Gothic"/>
                <w:sz w:val="20"/>
                <w:szCs w:val="20"/>
              </w:rPr>
              <w:t xml:space="preserve"> numeral </w:t>
            </w:r>
            <w:r w:rsidR="00054B1E">
              <w:rPr>
                <w:rFonts w:ascii="Century Gothic" w:hAnsi="Century Gothic"/>
                <w:sz w:val="20"/>
                <w:szCs w:val="20"/>
              </w:rPr>
              <w:t>1, literal e,</w:t>
            </w:r>
            <w:r w:rsidRPr="005F5B08">
              <w:rPr>
                <w:rFonts w:ascii="Century Gothic" w:hAnsi="Century Gothic"/>
                <w:sz w:val="20"/>
                <w:szCs w:val="20"/>
              </w:rPr>
              <w:t xml:space="preserve"> se deja constancia de la razón de recepción de proformas conforme a lo siguiente: </w:t>
            </w:r>
          </w:p>
          <w:p w14:paraId="0C462A47" w14:textId="77777777" w:rsidR="00E420A9" w:rsidRDefault="00E420A9" w:rsidP="00E420A9">
            <w:pPr>
              <w:pStyle w:val="Default"/>
              <w:jc w:val="both"/>
              <w:rPr>
                <w:sz w:val="20"/>
                <w:szCs w:val="20"/>
              </w:rPr>
            </w:pPr>
          </w:p>
          <w:tbl>
            <w:tblPr>
              <w:tblStyle w:val="Tablaconcuadrcula"/>
              <w:tblW w:w="0" w:type="auto"/>
              <w:tblLayout w:type="fixed"/>
              <w:tblLook w:val="04A0" w:firstRow="1" w:lastRow="0" w:firstColumn="1" w:lastColumn="0" w:noHBand="0" w:noVBand="1"/>
            </w:tblPr>
            <w:tblGrid>
              <w:gridCol w:w="2494"/>
              <w:gridCol w:w="3073"/>
              <w:gridCol w:w="2531"/>
              <w:gridCol w:w="2536"/>
            </w:tblGrid>
            <w:tr w:rsidR="00E420A9" w14:paraId="5B1D1FF1" w14:textId="77777777" w:rsidTr="00D87B74">
              <w:tc>
                <w:tcPr>
                  <w:tcW w:w="2494" w:type="dxa"/>
                  <w:shd w:val="clear" w:color="auto" w:fill="D0CECE" w:themeFill="background2" w:themeFillShade="E6"/>
                </w:tcPr>
                <w:p w14:paraId="4FEB77F3" w14:textId="6894C658" w:rsidR="00E420A9" w:rsidRPr="0074448C" w:rsidRDefault="00E420A9" w:rsidP="00E420A9">
                  <w:pPr>
                    <w:pStyle w:val="Default"/>
                    <w:jc w:val="both"/>
                    <w:rPr>
                      <w:b/>
                      <w:bCs/>
                      <w:sz w:val="20"/>
                      <w:szCs w:val="20"/>
                    </w:rPr>
                  </w:pPr>
                  <w:r w:rsidRPr="0074448C">
                    <w:rPr>
                      <w:b/>
                      <w:bCs/>
                      <w:sz w:val="20"/>
                      <w:szCs w:val="20"/>
                    </w:rPr>
                    <w:t>PROFORMA</w:t>
                  </w:r>
                </w:p>
              </w:tc>
              <w:tc>
                <w:tcPr>
                  <w:tcW w:w="3073" w:type="dxa"/>
                  <w:shd w:val="clear" w:color="auto" w:fill="D0CECE" w:themeFill="background2" w:themeFillShade="E6"/>
                </w:tcPr>
                <w:p w14:paraId="17658E2E" w14:textId="20AC945A" w:rsidR="00E420A9" w:rsidRPr="0074448C" w:rsidRDefault="00E420A9" w:rsidP="00E420A9">
                  <w:pPr>
                    <w:pStyle w:val="Default"/>
                    <w:jc w:val="both"/>
                    <w:rPr>
                      <w:b/>
                      <w:bCs/>
                      <w:sz w:val="20"/>
                      <w:szCs w:val="20"/>
                    </w:rPr>
                  </w:pPr>
                  <w:r w:rsidRPr="0074448C">
                    <w:rPr>
                      <w:b/>
                      <w:bCs/>
                      <w:sz w:val="20"/>
                      <w:szCs w:val="20"/>
                    </w:rPr>
                    <w:t>RAZON SOCIAL</w:t>
                  </w:r>
                </w:p>
              </w:tc>
              <w:tc>
                <w:tcPr>
                  <w:tcW w:w="2531" w:type="dxa"/>
                  <w:shd w:val="clear" w:color="auto" w:fill="D0CECE" w:themeFill="background2" w:themeFillShade="E6"/>
                </w:tcPr>
                <w:p w14:paraId="2E0C3994" w14:textId="56C3B524" w:rsidR="00E420A9" w:rsidRPr="0074448C" w:rsidRDefault="00E420A9" w:rsidP="00E420A9">
                  <w:pPr>
                    <w:pStyle w:val="Default"/>
                    <w:jc w:val="both"/>
                    <w:rPr>
                      <w:b/>
                      <w:bCs/>
                      <w:sz w:val="20"/>
                      <w:szCs w:val="20"/>
                    </w:rPr>
                  </w:pPr>
                  <w:r w:rsidRPr="0074448C">
                    <w:rPr>
                      <w:b/>
                      <w:bCs/>
                      <w:sz w:val="20"/>
                      <w:szCs w:val="20"/>
                    </w:rPr>
                    <w:t>RUC</w:t>
                  </w:r>
                </w:p>
              </w:tc>
              <w:tc>
                <w:tcPr>
                  <w:tcW w:w="2536" w:type="dxa"/>
                  <w:shd w:val="clear" w:color="auto" w:fill="D0CECE" w:themeFill="background2" w:themeFillShade="E6"/>
                </w:tcPr>
                <w:p w14:paraId="2609A574" w14:textId="05055515" w:rsidR="00E420A9" w:rsidRPr="0074448C" w:rsidRDefault="00E420A9" w:rsidP="00E420A9">
                  <w:pPr>
                    <w:pStyle w:val="Default"/>
                    <w:jc w:val="both"/>
                    <w:rPr>
                      <w:b/>
                      <w:bCs/>
                      <w:sz w:val="20"/>
                      <w:szCs w:val="20"/>
                    </w:rPr>
                  </w:pPr>
                  <w:r w:rsidRPr="0074448C">
                    <w:rPr>
                      <w:b/>
                      <w:bCs/>
                      <w:sz w:val="20"/>
                      <w:szCs w:val="20"/>
                    </w:rPr>
                    <w:t>OBSERVACION</w:t>
                  </w:r>
                </w:p>
              </w:tc>
            </w:tr>
            <w:tr w:rsidR="00860406" w:rsidRPr="00A3080A" w14:paraId="1F8DBA73" w14:textId="77777777" w:rsidTr="00D87B74">
              <w:tc>
                <w:tcPr>
                  <w:tcW w:w="2494" w:type="dxa"/>
                </w:tcPr>
                <w:p w14:paraId="1C9B615E" w14:textId="77777777" w:rsidR="00860406" w:rsidRDefault="00860406" w:rsidP="00860406">
                  <w:pPr>
                    <w:pStyle w:val="Default"/>
                    <w:jc w:val="both"/>
                    <w:rPr>
                      <w:sz w:val="20"/>
                      <w:szCs w:val="20"/>
                    </w:rPr>
                  </w:pPr>
                </w:p>
                <w:p w14:paraId="4471BCA1" w14:textId="3EDB54C7" w:rsidR="00860406" w:rsidRDefault="00860406" w:rsidP="00860406">
                  <w:pPr>
                    <w:pStyle w:val="Default"/>
                    <w:jc w:val="both"/>
                    <w:rPr>
                      <w:sz w:val="20"/>
                      <w:szCs w:val="20"/>
                    </w:rPr>
                  </w:pPr>
                  <w:r>
                    <w:rPr>
                      <w:sz w:val="20"/>
                      <w:szCs w:val="20"/>
                    </w:rPr>
                    <w:t>Proforma 1:</w:t>
                  </w:r>
                </w:p>
              </w:tc>
              <w:tc>
                <w:tcPr>
                  <w:tcW w:w="3073" w:type="dxa"/>
                </w:tcPr>
                <w:p w14:paraId="5A5E4BF2" w14:textId="3CE976BB" w:rsidR="00860406" w:rsidRPr="00A3080A" w:rsidRDefault="00860406" w:rsidP="00860406">
                  <w:pPr>
                    <w:pStyle w:val="Default"/>
                    <w:jc w:val="both"/>
                    <w:rPr>
                      <w:sz w:val="20"/>
                      <w:szCs w:val="20"/>
                    </w:rPr>
                  </w:pPr>
                  <w:r w:rsidRPr="00E5454B">
                    <w:rPr>
                      <w:sz w:val="20"/>
                      <w:szCs w:val="20"/>
                      <w:lang w:val="es-ES"/>
                    </w:rPr>
                    <w:t>VIMOS GARCÍA OSCAR ALEJANDRO</w:t>
                  </w:r>
                </w:p>
              </w:tc>
              <w:tc>
                <w:tcPr>
                  <w:tcW w:w="2531" w:type="dxa"/>
                </w:tcPr>
                <w:p w14:paraId="6E946C7C" w14:textId="2598845F" w:rsidR="00860406" w:rsidRPr="00A3080A" w:rsidRDefault="00860406" w:rsidP="00860406">
                  <w:pPr>
                    <w:pStyle w:val="Default"/>
                    <w:jc w:val="both"/>
                    <w:rPr>
                      <w:sz w:val="20"/>
                      <w:szCs w:val="20"/>
                    </w:rPr>
                  </w:pPr>
                  <w:r w:rsidRPr="00E5454B">
                    <w:rPr>
                      <w:sz w:val="20"/>
                      <w:szCs w:val="20"/>
                      <w:lang w:val="es-ES"/>
                    </w:rPr>
                    <w:t>0603358839001</w:t>
                  </w:r>
                </w:p>
              </w:tc>
              <w:tc>
                <w:tcPr>
                  <w:tcW w:w="2536" w:type="dxa"/>
                </w:tcPr>
                <w:p w14:paraId="63B1C602" w14:textId="77777777" w:rsidR="00860406" w:rsidRPr="00FB2734" w:rsidRDefault="00860406" w:rsidP="00860406">
                  <w:pPr>
                    <w:pStyle w:val="Default"/>
                    <w:jc w:val="both"/>
                    <w:rPr>
                      <w:sz w:val="20"/>
                      <w:szCs w:val="20"/>
                    </w:rPr>
                  </w:pPr>
                  <w:r w:rsidRPr="00FB2734">
                    <w:rPr>
                      <w:sz w:val="20"/>
                      <w:szCs w:val="20"/>
                    </w:rPr>
                    <w:t xml:space="preserve">NO APLICA (Sobrepasa </w:t>
                  </w:r>
                </w:p>
                <w:p w14:paraId="4F12CEA0" w14:textId="360619BD" w:rsidR="00860406" w:rsidRDefault="00860406" w:rsidP="00860406">
                  <w:pPr>
                    <w:pStyle w:val="Default"/>
                    <w:jc w:val="both"/>
                    <w:rPr>
                      <w:sz w:val="20"/>
                      <w:szCs w:val="20"/>
                    </w:rPr>
                  </w:pPr>
                  <w:r w:rsidRPr="00FB2734">
                    <w:rPr>
                      <w:sz w:val="20"/>
                      <w:szCs w:val="20"/>
                    </w:rPr>
                    <w:t>Certificación</w:t>
                  </w:r>
                  <w:r>
                    <w:rPr>
                      <w:sz w:val="20"/>
                      <w:szCs w:val="20"/>
                    </w:rPr>
                    <w:t xml:space="preserve"> </w:t>
                  </w:r>
                  <w:r w:rsidRPr="00FB2734">
                    <w:rPr>
                      <w:sz w:val="20"/>
                      <w:szCs w:val="20"/>
                    </w:rPr>
                    <w:t>Presupuestaria</w:t>
                  </w:r>
                  <w:r>
                    <w:rPr>
                      <w:sz w:val="20"/>
                      <w:szCs w:val="20"/>
                    </w:rPr>
                    <w:t>)</w:t>
                  </w:r>
                </w:p>
              </w:tc>
            </w:tr>
            <w:tr w:rsidR="00860406" w:rsidRPr="00A3080A" w14:paraId="00775178" w14:textId="77777777" w:rsidTr="00D87B74">
              <w:tc>
                <w:tcPr>
                  <w:tcW w:w="2494" w:type="dxa"/>
                </w:tcPr>
                <w:p w14:paraId="7847F849" w14:textId="77777777" w:rsidR="00860406" w:rsidRDefault="00860406" w:rsidP="00860406">
                  <w:pPr>
                    <w:pStyle w:val="Default"/>
                    <w:jc w:val="both"/>
                    <w:rPr>
                      <w:sz w:val="20"/>
                      <w:szCs w:val="20"/>
                    </w:rPr>
                  </w:pPr>
                </w:p>
                <w:p w14:paraId="4CA1E4CA" w14:textId="411CE7FE" w:rsidR="00860406" w:rsidRDefault="00860406" w:rsidP="00860406">
                  <w:pPr>
                    <w:pStyle w:val="Default"/>
                    <w:jc w:val="both"/>
                    <w:rPr>
                      <w:sz w:val="20"/>
                      <w:szCs w:val="20"/>
                    </w:rPr>
                  </w:pPr>
                  <w:r>
                    <w:rPr>
                      <w:sz w:val="20"/>
                      <w:szCs w:val="20"/>
                    </w:rPr>
                    <w:t>Proforma 2:</w:t>
                  </w:r>
                </w:p>
              </w:tc>
              <w:tc>
                <w:tcPr>
                  <w:tcW w:w="3073" w:type="dxa"/>
                </w:tcPr>
                <w:p w14:paraId="79D2EC7A" w14:textId="40810985" w:rsidR="00860406" w:rsidRPr="00A3080A" w:rsidRDefault="00860406" w:rsidP="00860406">
                  <w:pPr>
                    <w:pStyle w:val="Default"/>
                    <w:jc w:val="both"/>
                    <w:rPr>
                      <w:sz w:val="20"/>
                      <w:szCs w:val="20"/>
                    </w:rPr>
                  </w:pPr>
                  <w:r w:rsidRPr="00E5454B">
                    <w:rPr>
                      <w:sz w:val="20"/>
                      <w:szCs w:val="20"/>
                      <w:lang w:val="es-ES"/>
                    </w:rPr>
                    <w:t>MOROCHO ARCE GEOVANNY ENRIQUE</w:t>
                  </w:r>
                </w:p>
              </w:tc>
              <w:tc>
                <w:tcPr>
                  <w:tcW w:w="2531" w:type="dxa"/>
                </w:tcPr>
                <w:p w14:paraId="2BC6EF05" w14:textId="0EB4868F" w:rsidR="00860406" w:rsidRPr="00A3080A" w:rsidRDefault="00860406" w:rsidP="00860406">
                  <w:pPr>
                    <w:pStyle w:val="Default"/>
                    <w:jc w:val="both"/>
                    <w:rPr>
                      <w:sz w:val="20"/>
                      <w:szCs w:val="20"/>
                    </w:rPr>
                  </w:pPr>
                  <w:r w:rsidRPr="00E5454B">
                    <w:rPr>
                      <w:sz w:val="20"/>
                      <w:szCs w:val="20"/>
                      <w:lang w:val="es-ES"/>
                    </w:rPr>
                    <w:t>0929151991001</w:t>
                  </w:r>
                </w:p>
              </w:tc>
              <w:tc>
                <w:tcPr>
                  <w:tcW w:w="2536" w:type="dxa"/>
                </w:tcPr>
                <w:p w14:paraId="09CC5F79" w14:textId="53283B46" w:rsidR="00860406" w:rsidRDefault="00A42EA9" w:rsidP="00860406">
                  <w:pPr>
                    <w:pStyle w:val="Default"/>
                    <w:jc w:val="both"/>
                    <w:rPr>
                      <w:sz w:val="20"/>
                      <w:szCs w:val="20"/>
                    </w:rPr>
                  </w:pPr>
                  <w:r>
                    <w:rPr>
                      <w:sz w:val="20"/>
                      <w:szCs w:val="20"/>
                    </w:rPr>
                    <w:t>APLICA</w:t>
                  </w:r>
                </w:p>
              </w:tc>
            </w:tr>
            <w:tr w:rsidR="00860406" w:rsidRPr="00A3080A" w14:paraId="2CAB39D2" w14:textId="77777777" w:rsidTr="00D87B74">
              <w:tc>
                <w:tcPr>
                  <w:tcW w:w="2494" w:type="dxa"/>
                </w:tcPr>
                <w:p w14:paraId="4036E844" w14:textId="659CB199" w:rsidR="00860406" w:rsidRDefault="00860406" w:rsidP="00860406">
                  <w:pPr>
                    <w:pStyle w:val="Default"/>
                    <w:jc w:val="both"/>
                    <w:rPr>
                      <w:sz w:val="20"/>
                      <w:szCs w:val="20"/>
                    </w:rPr>
                  </w:pPr>
                  <w:r>
                    <w:rPr>
                      <w:sz w:val="20"/>
                      <w:szCs w:val="20"/>
                    </w:rPr>
                    <w:t>Proforma 3:</w:t>
                  </w:r>
                </w:p>
              </w:tc>
              <w:tc>
                <w:tcPr>
                  <w:tcW w:w="3073" w:type="dxa"/>
                </w:tcPr>
                <w:p w14:paraId="15795D43" w14:textId="31570CDB" w:rsidR="00860406" w:rsidRPr="007877E2" w:rsidRDefault="00860406" w:rsidP="00860406">
                  <w:pPr>
                    <w:pStyle w:val="Default"/>
                    <w:jc w:val="both"/>
                    <w:rPr>
                      <w:sz w:val="20"/>
                      <w:szCs w:val="20"/>
                      <w:lang w:val="es-ES"/>
                    </w:rPr>
                  </w:pPr>
                  <w:r w:rsidRPr="00E5454B">
                    <w:rPr>
                      <w:sz w:val="20"/>
                      <w:szCs w:val="20"/>
                      <w:lang w:val="es-ES"/>
                    </w:rPr>
                    <w:t>JUA VIVAR PEDRO BOSCO</w:t>
                  </w:r>
                </w:p>
              </w:tc>
              <w:tc>
                <w:tcPr>
                  <w:tcW w:w="2531" w:type="dxa"/>
                </w:tcPr>
                <w:p w14:paraId="6BFB94AD" w14:textId="3E9ACF5A" w:rsidR="00860406" w:rsidRPr="007877E2" w:rsidRDefault="00860406" w:rsidP="00860406">
                  <w:pPr>
                    <w:pStyle w:val="Default"/>
                    <w:jc w:val="both"/>
                    <w:rPr>
                      <w:sz w:val="20"/>
                      <w:szCs w:val="20"/>
                      <w:lang w:val="es-ES"/>
                    </w:rPr>
                  </w:pPr>
                  <w:r w:rsidRPr="00E5454B">
                    <w:rPr>
                      <w:sz w:val="20"/>
                      <w:szCs w:val="20"/>
                      <w:lang w:val="es-ES"/>
                    </w:rPr>
                    <w:t>1400431449001</w:t>
                  </w:r>
                </w:p>
              </w:tc>
              <w:tc>
                <w:tcPr>
                  <w:tcW w:w="2536" w:type="dxa"/>
                </w:tcPr>
                <w:p w14:paraId="23F34A2E" w14:textId="77777777" w:rsidR="00860406" w:rsidRPr="00FB2734" w:rsidRDefault="00860406" w:rsidP="00860406">
                  <w:pPr>
                    <w:pStyle w:val="Default"/>
                    <w:jc w:val="both"/>
                    <w:rPr>
                      <w:sz w:val="20"/>
                      <w:szCs w:val="20"/>
                    </w:rPr>
                  </w:pPr>
                  <w:r w:rsidRPr="00FB2734">
                    <w:rPr>
                      <w:sz w:val="20"/>
                      <w:szCs w:val="20"/>
                    </w:rPr>
                    <w:t xml:space="preserve">NO APLICA (Sobrepasa </w:t>
                  </w:r>
                </w:p>
                <w:p w14:paraId="2D8399AC" w14:textId="4771886C" w:rsidR="00860406" w:rsidRPr="00FB2734" w:rsidRDefault="00860406" w:rsidP="00860406">
                  <w:pPr>
                    <w:pStyle w:val="Default"/>
                    <w:jc w:val="both"/>
                    <w:rPr>
                      <w:sz w:val="20"/>
                      <w:szCs w:val="20"/>
                    </w:rPr>
                  </w:pPr>
                  <w:r w:rsidRPr="00FB2734">
                    <w:rPr>
                      <w:sz w:val="20"/>
                      <w:szCs w:val="20"/>
                    </w:rPr>
                    <w:t>Certificación</w:t>
                  </w:r>
                  <w:r>
                    <w:rPr>
                      <w:sz w:val="20"/>
                      <w:szCs w:val="20"/>
                    </w:rPr>
                    <w:t xml:space="preserve"> </w:t>
                  </w:r>
                  <w:r w:rsidRPr="00FB2734">
                    <w:rPr>
                      <w:sz w:val="20"/>
                      <w:szCs w:val="20"/>
                    </w:rPr>
                    <w:t>Presupuestaria</w:t>
                  </w:r>
                  <w:r>
                    <w:rPr>
                      <w:sz w:val="20"/>
                      <w:szCs w:val="20"/>
                    </w:rPr>
                    <w:t>)</w:t>
                  </w:r>
                </w:p>
              </w:tc>
            </w:tr>
            <w:tr w:rsidR="00860406" w:rsidRPr="00A3080A" w14:paraId="218CBD85" w14:textId="77777777" w:rsidTr="00D87B74">
              <w:tc>
                <w:tcPr>
                  <w:tcW w:w="2494" w:type="dxa"/>
                </w:tcPr>
                <w:p w14:paraId="58E35B9C" w14:textId="50B592BA" w:rsidR="00860406" w:rsidRDefault="00860406" w:rsidP="00860406">
                  <w:pPr>
                    <w:pStyle w:val="Default"/>
                    <w:jc w:val="both"/>
                    <w:rPr>
                      <w:sz w:val="20"/>
                      <w:szCs w:val="20"/>
                    </w:rPr>
                  </w:pPr>
                  <w:r>
                    <w:rPr>
                      <w:sz w:val="20"/>
                      <w:szCs w:val="20"/>
                    </w:rPr>
                    <w:t>Proforma 4:</w:t>
                  </w:r>
                </w:p>
              </w:tc>
              <w:tc>
                <w:tcPr>
                  <w:tcW w:w="3073" w:type="dxa"/>
                </w:tcPr>
                <w:p w14:paraId="253E5341" w14:textId="739509B8" w:rsidR="00860406" w:rsidRPr="007877E2" w:rsidRDefault="00860406" w:rsidP="00860406">
                  <w:pPr>
                    <w:pStyle w:val="Default"/>
                    <w:jc w:val="both"/>
                    <w:rPr>
                      <w:sz w:val="20"/>
                      <w:szCs w:val="20"/>
                      <w:lang w:val="es-ES"/>
                    </w:rPr>
                  </w:pPr>
                  <w:r w:rsidRPr="00E5454B">
                    <w:rPr>
                      <w:sz w:val="20"/>
                      <w:szCs w:val="20"/>
                      <w:lang w:val="es-ES"/>
                    </w:rPr>
                    <w:t>ESTRELLA SANGO MIGUEL ANGEL</w:t>
                  </w:r>
                </w:p>
              </w:tc>
              <w:tc>
                <w:tcPr>
                  <w:tcW w:w="2531" w:type="dxa"/>
                </w:tcPr>
                <w:p w14:paraId="630CA773" w14:textId="54117A66" w:rsidR="00860406" w:rsidRPr="007877E2" w:rsidRDefault="00860406" w:rsidP="00860406">
                  <w:pPr>
                    <w:pStyle w:val="Default"/>
                    <w:jc w:val="both"/>
                    <w:rPr>
                      <w:sz w:val="20"/>
                      <w:szCs w:val="20"/>
                      <w:lang w:val="es-ES"/>
                    </w:rPr>
                  </w:pPr>
                  <w:r w:rsidRPr="00E5454B">
                    <w:rPr>
                      <w:sz w:val="20"/>
                      <w:szCs w:val="20"/>
                      <w:lang w:val="es-ES"/>
                    </w:rPr>
                    <w:t>1705687430001</w:t>
                  </w:r>
                </w:p>
              </w:tc>
              <w:tc>
                <w:tcPr>
                  <w:tcW w:w="2536" w:type="dxa"/>
                </w:tcPr>
                <w:p w14:paraId="7780C183" w14:textId="06825306" w:rsidR="00860406" w:rsidRPr="00FB2734" w:rsidRDefault="00A42EA9" w:rsidP="00860406">
                  <w:pPr>
                    <w:pStyle w:val="Default"/>
                    <w:jc w:val="both"/>
                    <w:rPr>
                      <w:sz w:val="20"/>
                      <w:szCs w:val="20"/>
                    </w:rPr>
                  </w:pPr>
                  <w:r>
                    <w:rPr>
                      <w:sz w:val="20"/>
                      <w:szCs w:val="20"/>
                    </w:rPr>
                    <w:t>APLICA</w:t>
                  </w:r>
                </w:p>
              </w:tc>
            </w:tr>
            <w:tr w:rsidR="00860406" w:rsidRPr="00A3080A" w14:paraId="08799837" w14:textId="77777777" w:rsidTr="00D87B74">
              <w:tc>
                <w:tcPr>
                  <w:tcW w:w="2494" w:type="dxa"/>
                </w:tcPr>
                <w:p w14:paraId="4D3EAEC0" w14:textId="5F7D9062" w:rsidR="00860406" w:rsidRDefault="00860406" w:rsidP="00860406">
                  <w:pPr>
                    <w:pStyle w:val="Default"/>
                    <w:jc w:val="both"/>
                    <w:rPr>
                      <w:sz w:val="20"/>
                      <w:szCs w:val="20"/>
                    </w:rPr>
                  </w:pPr>
                  <w:r>
                    <w:rPr>
                      <w:sz w:val="20"/>
                      <w:szCs w:val="20"/>
                    </w:rPr>
                    <w:t>Proforma 5:</w:t>
                  </w:r>
                </w:p>
              </w:tc>
              <w:tc>
                <w:tcPr>
                  <w:tcW w:w="3073" w:type="dxa"/>
                </w:tcPr>
                <w:p w14:paraId="78C2C70D" w14:textId="37A2C1B8" w:rsidR="00860406" w:rsidRPr="007877E2" w:rsidRDefault="00860406" w:rsidP="00860406">
                  <w:pPr>
                    <w:pStyle w:val="Default"/>
                    <w:jc w:val="both"/>
                    <w:rPr>
                      <w:sz w:val="20"/>
                      <w:szCs w:val="20"/>
                      <w:lang w:val="es-ES"/>
                    </w:rPr>
                  </w:pPr>
                  <w:r w:rsidRPr="00E5454B">
                    <w:rPr>
                      <w:sz w:val="20"/>
                      <w:szCs w:val="20"/>
                      <w:lang w:val="es-ES"/>
                    </w:rPr>
                    <w:t>RAMOS PROAÑO FREDDY BOLIVAR</w:t>
                  </w:r>
                </w:p>
              </w:tc>
              <w:tc>
                <w:tcPr>
                  <w:tcW w:w="2531" w:type="dxa"/>
                </w:tcPr>
                <w:p w14:paraId="635B2C9D" w14:textId="3D917891" w:rsidR="00860406" w:rsidRPr="007877E2" w:rsidRDefault="00860406" w:rsidP="00860406">
                  <w:pPr>
                    <w:pStyle w:val="Default"/>
                    <w:jc w:val="both"/>
                    <w:rPr>
                      <w:sz w:val="20"/>
                      <w:szCs w:val="20"/>
                      <w:lang w:val="es-ES"/>
                    </w:rPr>
                  </w:pPr>
                  <w:r w:rsidRPr="00E5454B">
                    <w:rPr>
                      <w:sz w:val="20"/>
                      <w:szCs w:val="20"/>
                      <w:lang w:val="es-ES"/>
                    </w:rPr>
                    <w:t>1707394290001</w:t>
                  </w:r>
                </w:p>
              </w:tc>
              <w:tc>
                <w:tcPr>
                  <w:tcW w:w="2536" w:type="dxa"/>
                </w:tcPr>
                <w:p w14:paraId="3BCB7CA5" w14:textId="3F899082" w:rsidR="00860406" w:rsidRPr="00FB2734" w:rsidRDefault="00A42EA9" w:rsidP="00860406">
                  <w:pPr>
                    <w:pStyle w:val="Default"/>
                    <w:jc w:val="both"/>
                    <w:rPr>
                      <w:sz w:val="20"/>
                      <w:szCs w:val="20"/>
                    </w:rPr>
                  </w:pPr>
                  <w:r>
                    <w:rPr>
                      <w:sz w:val="20"/>
                      <w:szCs w:val="20"/>
                    </w:rPr>
                    <w:t>APLICA</w:t>
                  </w:r>
                </w:p>
              </w:tc>
            </w:tr>
          </w:tbl>
          <w:p w14:paraId="2DAB1874" w14:textId="77777777" w:rsidR="00E420A9" w:rsidRPr="00A3080A" w:rsidRDefault="00E420A9" w:rsidP="00E420A9">
            <w:pPr>
              <w:pStyle w:val="Default"/>
              <w:jc w:val="both"/>
              <w:rPr>
                <w:sz w:val="20"/>
                <w:szCs w:val="20"/>
              </w:rPr>
            </w:pPr>
          </w:p>
          <w:p w14:paraId="7C7193E5" w14:textId="4D663148" w:rsidR="00E420A9" w:rsidRPr="00666B21" w:rsidRDefault="00E420A9" w:rsidP="00E420A9">
            <w:pPr>
              <w:spacing w:after="0" w:line="240" w:lineRule="auto"/>
              <w:jc w:val="both"/>
              <w:rPr>
                <w:rFonts w:ascii="Arial" w:eastAsia="Times New Roman" w:hAnsi="Arial" w:cs="Arial"/>
                <w:bCs/>
                <w:lang w:eastAsia="es-ES"/>
              </w:rPr>
            </w:pPr>
          </w:p>
        </w:tc>
      </w:tr>
      <w:tr w:rsidR="00E420A9" w:rsidRPr="00666B21" w14:paraId="2B9CD272"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155AEEEC" w14:textId="77777777" w:rsidR="003A3C66" w:rsidRDefault="003A3C66" w:rsidP="00E420A9">
            <w:pPr>
              <w:spacing w:after="0" w:line="240" w:lineRule="auto"/>
              <w:jc w:val="both"/>
              <w:rPr>
                <w:rFonts w:ascii="Arial" w:eastAsia="Times New Roman" w:hAnsi="Arial" w:cs="Arial"/>
                <w:b/>
                <w:bCs/>
                <w:lang w:eastAsia="es-ES"/>
              </w:rPr>
            </w:pPr>
          </w:p>
          <w:p w14:paraId="60C3FF34" w14:textId="5F5D322E" w:rsidR="00E420A9" w:rsidRDefault="00E420A9" w:rsidP="00E420A9">
            <w:pPr>
              <w:spacing w:after="0" w:line="240" w:lineRule="auto"/>
              <w:jc w:val="both"/>
              <w:rPr>
                <w:rFonts w:ascii="Arial" w:eastAsia="Times New Roman" w:hAnsi="Arial" w:cs="Arial"/>
                <w:b/>
                <w:bCs/>
                <w:lang w:eastAsia="es-ES"/>
              </w:rPr>
            </w:pPr>
            <w:r>
              <w:rPr>
                <w:rFonts w:ascii="Arial" w:eastAsia="Times New Roman" w:hAnsi="Arial" w:cs="Arial"/>
                <w:b/>
                <w:bCs/>
                <w:lang w:eastAsia="es-ES"/>
              </w:rPr>
              <w:t>PUBLICACION</w:t>
            </w:r>
          </w:p>
          <w:p w14:paraId="3944605B" w14:textId="0701DA5E" w:rsidR="00E420A9" w:rsidRDefault="00E420A9" w:rsidP="00E420A9">
            <w:pPr>
              <w:spacing w:after="0" w:line="240" w:lineRule="auto"/>
              <w:jc w:val="center"/>
              <w:rPr>
                <w:rFonts w:ascii="Arial" w:eastAsia="Times New Roman" w:hAnsi="Arial" w:cs="Arial"/>
                <w:b/>
                <w:bCs/>
                <w:lang w:eastAsia="es-ES"/>
              </w:rPr>
            </w:pPr>
          </w:p>
          <w:p w14:paraId="0EE51FA0" w14:textId="3252DBA0" w:rsidR="00E420A9" w:rsidRPr="00E07B18" w:rsidRDefault="00860406" w:rsidP="00E07B18">
            <w:pPr>
              <w:spacing w:after="0" w:line="240" w:lineRule="auto"/>
              <w:jc w:val="center"/>
              <w:rPr>
                <w:rFonts w:ascii="Arial" w:eastAsia="Times New Roman" w:hAnsi="Arial" w:cs="Arial"/>
                <w:b/>
                <w:bCs/>
                <w:lang w:eastAsia="es-ES"/>
              </w:rPr>
            </w:pPr>
            <w:r w:rsidRPr="00860406">
              <w:rPr>
                <w:rFonts w:ascii="Arial" w:eastAsia="Times New Roman" w:hAnsi="Arial" w:cs="Arial"/>
                <w:b/>
                <w:bCs/>
                <w:noProof/>
                <w:lang w:eastAsia="es-ES"/>
              </w:rPr>
              <w:lastRenderedPageBreak/>
              <w:drawing>
                <wp:inline distT="0" distB="0" distL="0" distR="0" wp14:anchorId="2FC046B8" wp14:editId="7E65C028">
                  <wp:extent cx="6758940" cy="8735695"/>
                  <wp:effectExtent l="0" t="0" r="3810" b="8255"/>
                  <wp:docPr id="1724391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1553" name=""/>
                          <pic:cNvPicPr/>
                        </pic:nvPicPr>
                        <pic:blipFill>
                          <a:blip r:embed="rId9"/>
                          <a:stretch>
                            <a:fillRect/>
                          </a:stretch>
                        </pic:blipFill>
                        <pic:spPr>
                          <a:xfrm>
                            <a:off x="0" y="0"/>
                            <a:ext cx="6758940" cy="8735695"/>
                          </a:xfrm>
                          <a:prstGeom prst="rect">
                            <a:avLst/>
                          </a:prstGeom>
                        </pic:spPr>
                      </pic:pic>
                    </a:graphicData>
                  </a:graphic>
                </wp:inline>
              </w:drawing>
            </w:r>
          </w:p>
        </w:tc>
      </w:tr>
      <w:tr w:rsidR="00E420A9" w:rsidRPr="00666B21" w14:paraId="100B5773"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626C4E2" w14:textId="77777777" w:rsidR="00E420A9" w:rsidRDefault="00E420A9" w:rsidP="00E420A9">
            <w:pPr>
              <w:pStyle w:val="Default"/>
              <w:jc w:val="both"/>
              <w:rPr>
                <w:sz w:val="20"/>
                <w:szCs w:val="20"/>
              </w:rPr>
            </w:pPr>
            <w:r>
              <w:rPr>
                <w:b/>
                <w:bCs/>
                <w:sz w:val="20"/>
                <w:szCs w:val="20"/>
              </w:rPr>
              <w:lastRenderedPageBreak/>
              <w:t xml:space="preserve">RECEPCIÓN SOCE </w:t>
            </w:r>
          </w:p>
          <w:p w14:paraId="58844F05" w14:textId="0E9CCCCF" w:rsidR="00E420A9" w:rsidRPr="00666B21" w:rsidRDefault="00E420A9" w:rsidP="00E420A9">
            <w:pPr>
              <w:spacing w:after="0" w:line="240" w:lineRule="auto"/>
              <w:jc w:val="both"/>
              <w:rPr>
                <w:rFonts w:ascii="Arial" w:eastAsia="Times New Roman" w:hAnsi="Arial" w:cs="Arial"/>
                <w:bCs/>
                <w:lang w:eastAsia="es-ES"/>
              </w:rPr>
            </w:pPr>
          </w:p>
        </w:tc>
      </w:tr>
      <w:tr w:rsidR="00E420A9" w:rsidRPr="00666B21" w14:paraId="7215DAC3"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0BEABAA3" w14:textId="3EAB53F0" w:rsidR="00E420A9" w:rsidRPr="00666B21" w:rsidRDefault="00E420A9" w:rsidP="00E420A9">
            <w:pPr>
              <w:spacing w:after="0" w:line="240" w:lineRule="auto"/>
              <w:jc w:val="both"/>
              <w:rPr>
                <w:rFonts w:ascii="Arial" w:eastAsia="Times New Roman" w:hAnsi="Arial" w:cs="Arial"/>
                <w:bCs/>
                <w:lang w:eastAsia="es-ES"/>
              </w:rPr>
            </w:pPr>
            <w:r>
              <w:rPr>
                <w:rFonts w:ascii="Arial" w:eastAsia="Times New Roman" w:hAnsi="Arial" w:cs="Arial"/>
                <w:bCs/>
                <w:lang w:eastAsia="es-ES"/>
              </w:rPr>
              <w:t>Hubo</w:t>
            </w:r>
            <w:r w:rsidR="00C7416F">
              <w:rPr>
                <w:rFonts w:ascii="Arial" w:eastAsia="Times New Roman" w:hAnsi="Arial" w:cs="Arial"/>
                <w:bCs/>
                <w:lang w:eastAsia="es-ES"/>
              </w:rPr>
              <w:t xml:space="preserve"> </w:t>
            </w:r>
            <w:r w:rsidR="00860406">
              <w:rPr>
                <w:rFonts w:ascii="Arial" w:eastAsia="Times New Roman" w:hAnsi="Arial" w:cs="Arial"/>
                <w:bCs/>
                <w:lang w:eastAsia="es-ES"/>
              </w:rPr>
              <w:t>cinco</w:t>
            </w:r>
            <w:r>
              <w:rPr>
                <w:rFonts w:ascii="Arial" w:eastAsia="Times New Roman" w:hAnsi="Arial" w:cs="Arial"/>
                <w:bCs/>
                <w:lang w:eastAsia="es-ES"/>
              </w:rPr>
              <w:t xml:space="preserve"> ofertantes</w:t>
            </w:r>
          </w:p>
        </w:tc>
      </w:tr>
      <w:tr w:rsidR="00E420A9" w:rsidRPr="00666B21" w14:paraId="19ACC834"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1CA85452" w14:textId="77777777" w:rsidR="00E420A9" w:rsidRDefault="00E420A9" w:rsidP="00E420A9">
            <w:pPr>
              <w:spacing w:after="0" w:line="240" w:lineRule="auto"/>
              <w:jc w:val="both"/>
              <w:rPr>
                <w:rFonts w:ascii="Arial" w:eastAsia="Times New Roman" w:hAnsi="Arial" w:cs="Arial"/>
                <w:bCs/>
                <w:lang w:eastAsia="es-ES"/>
              </w:rPr>
            </w:pPr>
          </w:p>
          <w:p w14:paraId="6DE75D7A" w14:textId="51AA6B2E" w:rsidR="00E420A9" w:rsidRDefault="00860406" w:rsidP="00E420A9">
            <w:pPr>
              <w:spacing w:after="0" w:line="240" w:lineRule="auto"/>
              <w:jc w:val="both"/>
              <w:rPr>
                <w:rFonts w:ascii="Arial" w:eastAsia="Times New Roman" w:hAnsi="Arial" w:cs="Arial"/>
                <w:bCs/>
                <w:lang w:eastAsia="es-ES"/>
              </w:rPr>
            </w:pPr>
            <w:r w:rsidRPr="00860406">
              <w:rPr>
                <w:rFonts w:ascii="Arial" w:eastAsia="Times New Roman" w:hAnsi="Arial" w:cs="Arial"/>
                <w:bCs/>
                <w:noProof/>
                <w:lang w:eastAsia="es-ES"/>
              </w:rPr>
              <w:drawing>
                <wp:inline distT="0" distB="0" distL="0" distR="0" wp14:anchorId="058B27DB" wp14:editId="29B6A891">
                  <wp:extent cx="6758346" cy="5152446"/>
                  <wp:effectExtent l="0" t="0" r="4445" b="0"/>
                  <wp:docPr id="1929538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38644" name=""/>
                          <pic:cNvPicPr/>
                        </pic:nvPicPr>
                        <pic:blipFill>
                          <a:blip r:embed="rId10"/>
                          <a:stretch>
                            <a:fillRect/>
                          </a:stretch>
                        </pic:blipFill>
                        <pic:spPr>
                          <a:xfrm>
                            <a:off x="0" y="0"/>
                            <a:ext cx="6771050" cy="5162131"/>
                          </a:xfrm>
                          <a:prstGeom prst="rect">
                            <a:avLst/>
                          </a:prstGeom>
                        </pic:spPr>
                      </pic:pic>
                    </a:graphicData>
                  </a:graphic>
                </wp:inline>
              </w:drawing>
            </w:r>
          </w:p>
          <w:p w14:paraId="11DEB275" w14:textId="77777777" w:rsidR="00DA39A5" w:rsidRDefault="00DA39A5" w:rsidP="00E420A9">
            <w:pPr>
              <w:spacing w:after="0" w:line="240" w:lineRule="auto"/>
              <w:jc w:val="both"/>
              <w:rPr>
                <w:rFonts w:ascii="Arial" w:eastAsia="Times New Roman" w:hAnsi="Arial" w:cs="Arial"/>
                <w:bCs/>
                <w:lang w:eastAsia="es-ES"/>
              </w:rPr>
            </w:pPr>
          </w:p>
          <w:p w14:paraId="5C8D0FEF" w14:textId="22B10A49" w:rsidR="00E420A9" w:rsidRPr="00666B21" w:rsidRDefault="00E420A9" w:rsidP="00E420A9">
            <w:pPr>
              <w:spacing w:after="0" w:line="240" w:lineRule="auto"/>
              <w:jc w:val="both"/>
              <w:rPr>
                <w:rFonts w:ascii="Arial" w:eastAsia="Times New Roman" w:hAnsi="Arial" w:cs="Arial"/>
                <w:bCs/>
                <w:lang w:eastAsia="es-ES"/>
              </w:rPr>
            </w:pPr>
          </w:p>
        </w:tc>
      </w:tr>
      <w:tr w:rsidR="00E420A9" w:rsidRPr="00666B21" w14:paraId="202DA876" w14:textId="77777777" w:rsidTr="00DC2A9E">
        <w:trPr>
          <w:gridAfter w:val="3"/>
          <w:wAfter w:w="2133" w:type="dxa"/>
          <w:trHeight w:val="340"/>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2DE7A484" w14:textId="0D5C51BC" w:rsidR="00E420A9" w:rsidRPr="00151CE2" w:rsidRDefault="00E420A9" w:rsidP="00E420A9">
            <w:pPr>
              <w:spacing w:after="0" w:line="240" w:lineRule="auto"/>
              <w:jc w:val="both"/>
              <w:rPr>
                <w:rFonts w:ascii="Arial" w:eastAsia="Times New Roman" w:hAnsi="Arial" w:cs="Arial"/>
                <w:b/>
                <w:lang w:eastAsia="es-ES"/>
              </w:rPr>
            </w:pPr>
            <w:r>
              <w:rPr>
                <w:rFonts w:ascii="Arial" w:eastAsia="Times New Roman" w:hAnsi="Arial" w:cs="Arial"/>
                <w:b/>
                <w:lang w:eastAsia="es-ES"/>
              </w:rPr>
              <w:t>CUADRO COMPARATIVO</w:t>
            </w:r>
          </w:p>
        </w:tc>
      </w:tr>
      <w:tr w:rsidR="00E420A9" w:rsidRPr="00666B21" w14:paraId="64E10A10"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vAlign w:val="center"/>
            <w:hideMark/>
          </w:tcPr>
          <w:p w14:paraId="32E58ECF" w14:textId="3FB7CD50" w:rsidR="00E420A9" w:rsidRDefault="00E420A9" w:rsidP="00E420A9">
            <w:pPr>
              <w:pStyle w:val="Default"/>
              <w:rPr>
                <w:rFonts w:ascii="Century Gothic" w:hAnsi="Century Gothic"/>
                <w:sz w:val="20"/>
                <w:szCs w:val="20"/>
              </w:rPr>
            </w:pPr>
          </w:p>
          <w:p w14:paraId="094C5D78" w14:textId="77777777" w:rsidR="00DA39A5" w:rsidRDefault="00DA39A5" w:rsidP="00E420A9">
            <w:pPr>
              <w:pStyle w:val="Default"/>
              <w:rPr>
                <w:rFonts w:ascii="Century Gothic" w:hAnsi="Century Gothic"/>
                <w:sz w:val="20"/>
                <w:szCs w:val="20"/>
              </w:rPr>
            </w:pPr>
          </w:p>
          <w:tbl>
            <w:tblPr>
              <w:tblW w:w="11130" w:type="dxa"/>
              <w:tblLayout w:type="fixed"/>
              <w:tblCellMar>
                <w:left w:w="70" w:type="dxa"/>
                <w:right w:w="70" w:type="dxa"/>
              </w:tblCellMar>
              <w:tblLook w:val="04A0" w:firstRow="1" w:lastRow="0" w:firstColumn="1" w:lastColumn="0" w:noHBand="0" w:noVBand="1"/>
            </w:tblPr>
            <w:tblGrid>
              <w:gridCol w:w="570"/>
              <w:gridCol w:w="1232"/>
              <w:gridCol w:w="863"/>
              <w:gridCol w:w="712"/>
              <w:gridCol w:w="802"/>
              <w:gridCol w:w="711"/>
              <w:gridCol w:w="850"/>
              <w:gridCol w:w="709"/>
              <w:gridCol w:w="709"/>
              <w:gridCol w:w="708"/>
              <w:gridCol w:w="851"/>
              <w:gridCol w:w="709"/>
              <w:gridCol w:w="850"/>
              <w:gridCol w:w="854"/>
            </w:tblGrid>
            <w:tr w:rsidR="00DC2A9E" w:rsidRPr="00DC2A9E" w14:paraId="5A51D2B0" w14:textId="77777777" w:rsidTr="00DC2A9E">
              <w:trPr>
                <w:trHeight w:val="702"/>
              </w:trPr>
              <w:tc>
                <w:tcPr>
                  <w:tcW w:w="1802" w:type="dxa"/>
                  <w:gridSpan w:val="2"/>
                  <w:tcBorders>
                    <w:top w:val="nil"/>
                    <w:left w:val="single" w:sz="4" w:space="0" w:color="auto"/>
                    <w:bottom w:val="single" w:sz="4" w:space="0" w:color="auto"/>
                    <w:right w:val="nil"/>
                  </w:tcBorders>
                  <w:shd w:val="clear" w:color="auto" w:fill="auto"/>
                  <w:vAlign w:val="center"/>
                  <w:hideMark/>
                </w:tcPr>
                <w:p w14:paraId="6EBEFD7C"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Objeto de contratación</w:t>
                  </w:r>
                </w:p>
              </w:tc>
              <w:tc>
                <w:tcPr>
                  <w:tcW w:w="9328" w:type="dxa"/>
                  <w:gridSpan w:val="12"/>
                  <w:tcBorders>
                    <w:top w:val="nil"/>
                    <w:left w:val="nil"/>
                    <w:bottom w:val="single" w:sz="4" w:space="0" w:color="auto"/>
                    <w:right w:val="nil"/>
                  </w:tcBorders>
                  <w:shd w:val="clear" w:color="auto" w:fill="auto"/>
                  <w:vAlign w:val="center"/>
                  <w:hideMark/>
                </w:tcPr>
                <w:p w14:paraId="300F6992"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 xml:space="preserve">ADQUISICIÓN DE PIPETAS AUTOMATICAS PARA EL LABORATORIO CLINICO </w:t>
                  </w:r>
                </w:p>
              </w:tc>
            </w:tr>
            <w:tr w:rsidR="00DC2A9E" w:rsidRPr="00DC2A9E" w14:paraId="72BD4C40" w14:textId="77777777" w:rsidTr="006C1038">
              <w:trPr>
                <w:trHeight w:val="299"/>
              </w:trPr>
              <w:tc>
                <w:tcPr>
                  <w:tcW w:w="570" w:type="dxa"/>
                  <w:vMerge w:val="restart"/>
                  <w:tcBorders>
                    <w:top w:val="nil"/>
                    <w:left w:val="single" w:sz="8" w:space="0" w:color="auto"/>
                    <w:bottom w:val="nil"/>
                    <w:right w:val="single" w:sz="8" w:space="0" w:color="auto"/>
                  </w:tcBorders>
                  <w:shd w:val="clear" w:color="auto" w:fill="auto"/>
                  <w:vAlign w:val="center"/>
                  <w:hideMark/>
                </w:tcPr>
                <w:p w14:paraId="100CA32D"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ITEM</w:t>
                  </w:r>
                </w:p>
              </w:tc>
              <w:tc>
                <w:tcPr>
                  <w:tcW w:w="1232" w:type="dxa"/>
                  <w:vMerge w:val="restart"/>
                  <w:tcBorders>
                    <w:top w:val="nil"/>
                    <w:left w:val="single" w:sz="8" w:space="0" w:color="auto"/>
                    <w:bottom w:val="nil"/>
                    <w:right w:val="nil"/>
                  </w:tcBorders>
                  <w:shd w:val="clear" w:color="auto" w:fill="auto"/>
                  <w:vAlign w:val="center"/>
                  <w:hideMark/>
                </w:tcPr>
                <w:p w14:paraId="4FDCA4C7"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PRODUCTO</w:t>
                  </w:r>
                </w:p>
              </w:tc>
              <w:tc>
                <w:tcPr>
                  <w:tcW w:w="863" w:type="dxa"/>
                  <w:vMerge w:val="restart"/>
                  <w:tcBorders>
                    <w:top w:val="nil"/>
                    <w:left w:val="single" w:sz="4" w:space="0" w:color="auto"/>
                    <w:bottom w:val="single" w:sz="4" w:space="0" w:color="auto"/>
                    <w:right w:val="single" w:sz="4" w:space="0" w:color="auto"/>
                  </w:tcBorders>
                  <w:shd w:val="clear" w:color="auto" w:fill="auto"/>
                  <w:vAlign w:val="center"/>
                  <w:hideMark/>
                </w:tcPr>
                <w:p w14:paraId="5EAA3F4E"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CANTIDAD</w:t>
                  </w:r>
                </w:p>
              </w:tc>
              <w:tc>
                <w:tcPr>
                  <w:tcW w:w="712" w:type="dxa"/>
                  <w:vMerge w:val="restart"/>
                  <w:tcBorders>
                    <w:top w:val="nil"/>
                    <w:left w:val="single" w:sz="4" w:space="0" w:color="auto"/>
                    <w:bottom w:val="single" w:sz="4" w:space="0" w:color="auto"/>
                    <w:right w:val="single" w:sz="4" w:space="0" w:color="auto"/>
                  </w:tcBorders>
                  <w:shd w:val="clear" w:color="auto" w:fill="auto"/>
                  <w:vAlign w:val="center"/>
                  <w:hideMark/>
                </w:tcPr>
                <w:p w14:paraId="444B8B72"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UNIDAD DE MEDIDA</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14:paraId="213174C6" w14:textId="77777777" w:rsidR="00DC2A9E" w:rsidRPr="006C1038" w:rsidRDefault="00DC2A9E" w:rsidP="00DC2A9E">
                  <w:pPr>
                    <w:spacing w:after="0" w:line="240" w:lineRule="auto"/>
                    <w:jc w:val="both"/>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 xml:space="preserve">PROFORMA 1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599A0A" w14:textId="77777777" w:rsidR="00DC2A9E" w:rsidRPr="006C1038" w:rsidRDefault="00DC2A9E" w:rsidP="00DC2A9E">
                  <w:pPr>
                    <w:spacing w:after="0" w:line="240" w:lineRule="auto"/>
                    <w:jc w:val="center"/>
                    <w:rPr>
                      <w:rFonts w:eastAsia="Times New Roman"/>
                      <w:b/>
                      <w:bCs/>
                      <w:color w:val="000000"/>
                      <w:sz w:val="14"/>
                      <w:szCs w:val="14"/>
                      <w:lang w:val="es-EC" w:eastAsia="es-EC"/>
                    </w:rPr>
                  </w:pPr>
                  <w:r w:rsidRPr="006C1038">
                    <w:rPr>
                      <w:rFonts w:eastAsia="Times New Roman"/>
                      <w:b/>
                      <w:bCs/>
                      <w:color w:val="000000"/>
                      <w:sz w:val="14"/>
                      <w:szCs w:val="14"/>
                      <w:lang w:val="es-EC" w:eastAsia="es-EC"/>
                    </w:rPr>
                    <w:t>PROFORMA 2</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71765" w14:textId="77777777" w:rsidR="00DC2A9E" w:rsidRPr="006C1038" w:rsidRDefault="00DC2A9E" w:rsidP="00DC2A9E">
                  <w:pPr>
                    <w:spacing w:after="0" w:line="240" w:lineRule="auto"/>
                    <w:jc w:val="center"/>
                    <w:rPr>
                      <w:rFonts w:eastAsia="Times New Roman"/>
                      <w:b/>
                      <w:bCs/>
                      <w:color w:val="000000"/>
                      <w:sz w:val="14"/>
                      <w:szCs w:val="14"/>
                      <w:lang w:val="es-EC" w:eastAsia="es-EC"/>
                    </w:rPr>
                  </w:pPr>
                  <w:r w:rsidRPr="006C1038">
                    <w:rPr>
                      <w:rFonts w:eastAsia="Times New Roman"/>
                      <w:b/>
                      <w:bCs/>
                      <w:color w:val="000000"/>
                      <w:sz w:val="14"/>
                      <w:szCs w:val="14"/>
                      <w:lang w:val="es-EC" w:eastAsia="es-EC"/>
                    </w:rPr>
                    <w:t>PROFORMA 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C96C83" w14:textId="77777777" w:rsidR="00DC2A9E" w:rsidRPr="006C1038" w:rsidRDefault="00DC2A9E" w:rsidP="00DC2A9E">
                  <w:pPr>
                    <w:spacing w:after="0" w:line="240" w:lineRule="auto"/>
                    <w:jc w:val="center"/>
                    <w:rPr>
                      <w:rFonts w:eastAsia="Times New Roman"/>
                      <w:b/>
                      <w:bCs/>
                      <w:color w:val="000000"/>
                      <w:sz w:val="14"/>
                      <w:szCs w:val="14"/>
                      <w:lang w:val="es-EC" w:eastAsia="es-EC"/>
                    </w:rPr>
                  </w:pPr>
                  <w:r w:rsidRPr="006C1038">
                    <w:rPr>
                      <w:rFonts w:eastAsia="Times New Roman"/>
                      <w:b/>
                      <w:bCs/>
                      <w:color w:val="000000"/>
                      <w:sz w:val="14"/>
                      <w:szCs w:val="14"/>
                      <w:lang w:val="es-EC" w:eastAsia="es-EC"/>
                    </w:rPr>
                    <w:t>PROFORMA 4</w:t>
                  </w:r>
                </w:p>
              </w:tc>
              <w:tc>
                <w:tcPr>
                  <w:tcW w:w="17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54B554" w14:textId="77777777" w:rsidR="00DC2A9E" w:rsidRPr="006C1038" w:rsidRDefault="00DC2A9E" w:rsidP="00DC2A9E">
                  <w:pPr>
                    <w:spacing w:after="0" w:line="240" w:lineRule="auto"/>
                    <w:jc w:val="center"/>
                    <w:rPr>
                      <w:rFonts w:eastAsia="Times New Roman"/>
                      <w:b/>
                      <w:bCs/>
                      <w:color w:val="000000"/>
                      <w:sz w:val="14"/>
                      <w:szCs w:val="14"/>
                      <w:lang w:val="es-EC" w:eastAsia="es-EC"/>
                    </w:rPr>
                  </w:pPr>
                  <w:r w:rsidRPr="006C1038">
                    <w:rPr>
                      <w:rFonts w:eastAsia="Times New Roman"/>
                      <w:b/>
                      <w:bCs/>
                      <w:color w:val="000000"/>
                      <w:sz w:val="14"/>
                      <w:szCs w:val="14"/>
                      <w:lang w:val="es-EC" w:eastAsia="es-EC"/>
                    </w:rPr>
                    <w:t>PROFORMA 5</w:t>
                  </w:r>
                </w:p>
              </w:tc>
            </w:tr>
            <w:tr w:rsidR="00DC2A9E" w:rsidRPr="00DC2A9E" w14:paraId="36E2E412" w14:textId="77777777" w:rsidTr="006C1038">
              <w:trPr>
                <w:trHeight w:val="1076"/>
              </w:trPr>
              <w:tc>
                <w:tcPr>
                  <w:tcW w:w="570" w:type="dxa"/>
                  <w:vMerge/>
                  <w:tcBorders>
                    <w:top w:val="nil"/>
                    <w:left w:val="single" w:sz="8" w:space="0" w:color="auto"/>
                    <w:bottom w:val="nil"/>
                    <w:right w:val="single" w:sz="8" w:space="0" w:color="auto"/>
                  </w:tcBorders>
                  <w:vAlign w:val="center"/>
                  <w:hideMark/>
                </w:tcPr>
                <w:p w14:paraId="6323334D"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1232" w:type="dxa"/>
                  <w:vMerge/>
                  <w:tcBorders>
                    <w:top w:val="nil"/>
                    <w:left w:val="single" w:sz="8" w:space="0" w:color="auto"/>
                    <w:bottom w:val="nil"/>
                    <w:right w:val="nil"/>
                  </w:tcBorders>
                  <w:vAlign w:val="center"/>
                  <w:hideMark/>
                </w:tcPr>
                <w:p w14:paraId="5873FB25"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863" w:type="dxa"/>
                  <w:vMerge/>
                  <w:tcBorders>
                    <w:top w:val="nil"/>
                    <w:left w:val="single" w:sz="4" w:space="0" w:color="auto"/>
                    <w:bottom w:val="single" w:sz="4" w:space="0" w:color="auto"/>
                    <w:right w:val="single" w:sz="4" w:space="0" w:color="auto"/>
                  </w:tcBorders>
                  <w:vAlign w:val="center"/>
                  <w:hideMark/>
                </w:tcPr>
                <w:p w14:paraId="7476A30A"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712" w:type="dxa"/>
                  <w:vMerge/>
                  <w:tcBorders>
                    <w:top w:val="nil"/>
                    <w:left w:val="single" w:sz="4" w:space="0" w:color="auto"/>
                    <w:bottom w:val="single" w:sz="4" w:space="0" w:color="auto"/>
                    <w:right w:val="single" w:sz="4" w:space="0" w:color="auto"/>
                  </w:tcBorders>
                  <w:vAlign w:val="center"/>
                  <w:hideMark/>
                </w:tcPr>
                <w:p w14:paraId="0659A65B"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14:paraId="384F9DF1" w14:textId="77777777" w:rsidR="00DC2A9E" w:rsidRPr="006C1038" w:rsidRDefault="00DC2A9E" w:rsidP="00DC2A9E">
                  <w:pPr>
                    <w:spacing w:after="0" w:line="240" w:lineRule="auto"/>
                    <w:jc w:val="both"/>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VIMOS GARCÍA OSCAR ALEJANDRO</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616AF8D2" w14:textId="77777777" w:rsidR="00DC2A9E" w:rsidRPr="006C1038" w:rsidRDefault="00DC2A9E" w:rsidP="00DC2A9E">
                  <w:pPr>
                    <w:spacing w:after="0" w:line="240" w:lineRule="auto"/>
                    <w:jc w:val="both"/>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MOROCHO ARCE GEOVANNY ENRIQUE</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5FD87B0F" w14:textId="77777777" w:rsidR="00DC2A9E" w:rsidRPr="006C1038" w:rsidRDefault="00DC2A9E" w:rsidP="00DC2A9E">
                  <w:pPr>
                    <w:spacing w:after="0" w:line="240" w:lineRule="auto"/>
                    <w:jc w:val="both"/>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JUA VIVAR PEDRO BOSCO</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0EF5E870"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ESTRELLA SANGO MIGUEL ANGEL</w:t>
                  </w:r>
                </w:p>
              </w:tc>
              <w:tc>
                <w:tcPr>
                  <w:tcW w:w="1704" w:type="dxa"/>
                  <w:gridSpan w:val="2"/>
                  <w:tcBorders>
                    <w:top w:val="single" w:sz="4" w:space="0" w:color="auto"/>
                    <w:left w:val="nil"/>
                    <w:bottom w:val="single" w:sz="4" w:space="0" w:color="auto"/>
                    <w:right w:val="single" w:sz="4" w:space="0" w:color="auto"/>
                  </w:tcBorders>
                  <w:shd w:val="clear" w:color="auto" w:fill="auto"/>
                  <w:vAlign w:val="center"/>
                  <w:hideMark/>
                </w:tcPr>
                <w:p w14:paraId="0AE2B914"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RAMOS PROAÑO FREDDY BOLIVAR</w:t>
                  </w:r>
                </w:p>
              </w:tc>
            </w:tr>
            <w:tr w:rsidR="00DC2A9E" w:rsidRPr="00DC2A9E" w14:paraId="6F24AB86" w14:textId="77777777" w:rsidTr="006C1038">
              <w:trPr>
                <w:trHeight w:val="717"/>
              </w:trPr>
              <w:tc>
                <w:tcPr>
                  <w:tcW w:w="570" w:type="dxa"/>
                  <w:vMerge/>
                  <w:tcBorders>
                    <w:top w:val="nil"/>
                    <w:left w:val="single" w:sz="8" w:space="0" w:color="auto"/>
                    <w:bottom w:val="nil"/>
                    <w:right w:val="single" w:sz="8" w:space="0" w:color="auto"/>
                  </w:tcBorders>
                  <w:vAlign w:val="center"/>
                  <w:hideMark/>
                </w:tcPr>
                <w:p w14:paraId="39545C08"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1232" w:type="dxa"/>
                  <w:vMerge/>
                  <w:tcBorders>
                    <w:top w:val="nil"/>
                    <w:left w:val="single" w:sz="8" w:space="0" w:color="auto"/>
                    <w:bottom w:val="nil"/>
                    <w:right w:val="nil"/>
                  </w:tcBorders>
                  <w:vAlign w:val="center"/>
                  <w:hideMark/>
                </w:tcPr>
                <w:p w14:paraId="745B8268"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863" w:type="dxa"/>
                  <w:vMerge/>
                  <w:tcBorders>
                    <w:top w:val="nil"/>
                    <w:left w:val="single" w:sz="4" w:space="0" w:color="auto"/>
                    <w:bottom w:val="single" w:sz="4" w:space="0" w:color="auto"/>
                    <w:right w:val="single" w:sz="4" w:space="0" w:color="auto"/>
                  </w:tcBorders>
                  <w:vAlign w:val="center"/>
                  <w:hideMark/>
                </w:tcPr>
                <w:p w14:paraId="75A6D85F"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712" w:type="dxa"/>
                  <w:vMerge/>
                  <w:tcBorders>
                    <w:top w:val="nil"/>
                    <w:left w:val="single" w:sz="4" w:space="0" w:color="auto"/>
                    <w:bottom w:val="single" w:sz="4" w:space="0" w:color="auto"/>
                    <w:right w:val="single" w:sz="4" w:space="0" w:color="auto"/>
                  </w:tcBorders>
                  <w:vAlign w:val="center"/>
                  <w:hideMark/>
                </w:tcPr>
                <w:p w14:paraId="1CC7B9D0"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14:paraId="3530196F" w14:textId="77777777" w:rsidR="00DC2A9E" w:rsidRPr="006C1038" w:rsidRDefault="00DC2A9E" w:rsidP="00DC2A9E">
                  <w:pPr>
                    <w:spacing w:after="0" w:line="240" w:lineRule="auto"/>
                    <w:jc w:val="both"/>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RUC 0603358839001</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114C8BFF"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RUC: 0929151991001</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40A372DA"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RUC: 1400431449001</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5979FE65"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RUC: 1705687430001</w:t>
                  </w:r>
                </w:p>
              </w:tc>
              <w:tc>
                <w:tcPr>
                  <w:tcW w:w="1704" w:type="dxa"/>
                  <w:gridSpan w:val="2"/>
                  <w:tcBorders>
                    <w:top w:val="single" w:sz="4" w:space="0" w:color="auto"/>
                    <w:left w:val="nil"/>
                    <w:bottom w:val="single" w:sz="4" w:space="0" w:color="auto"/>
                    <w:right w:val="single" w:sz="4" w:space="0" w:color="auto"/>
                  </w:tcBorders>
                  <w:shd w:val="clear" w:color="auto" w:fill="auto"/>
                  <w:vAlign w:val="center"/>
                  <w:hideMark/>
                </w:tcPr>
                <w:p w14:paraId="3821436E"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RUC: 1707394290001</w:t>
                  </w:r>
                </w:p>
              </w:tc>
            </w:tr>
            <w:tr w:rsidR="00DC2A9E" w:rsidRPr="00DC2A9E" w14:paraId="34B9685E" w14:textId="77777777" w:rsidTr="006C1038">
              <w:trPr>
                <w:trHeight w:val="822"/>
              </w:trPr>
              <w:tc>
                <w:tcPr>
                  <w:tcW w:w="570" w:type="dxa"/>
                  <w:vMerge/>
                  <w:tcBorders>
                    <w:top w:val="nil"/>
                    <w:left w:val="single" w:sz="8" w:space="0" w:color="auto"/>
                    <w:bottom w:val="nil"/>
                    <w:right w:val="single" w:sz="8" w:space="0" w:color="auto"/>
                  </w:tcBorders>
                  <w:vAlign w:val="center"/>
                  <w:hideMark/>
                </w:tcPr>
                <w:p w14:paraId="6CD52857"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1232" w:type="dxa"/>
                  <w:vMerge/>
                  <w:tcBorders>
                    <w:top w:val="nil"/>
                    <w:left w:val="single" w:sz="8" w:space="0" w:color="auto"/>
                    <w:bottom w:val="nil"/>
                    <w:right w:val="nil"/>
                  </w:tcBorders>
                  <w:vAlign w:val="center"/>
                  <w:hideMark/>
                </w:tcPr>
                <w:p w14:paraId="48798AC4"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863" w:type="dxa"/>
                  <w:vMerge/>
                  <w:tcBorders>
                    <w:top w:val="nil"/>
                    <w:left w:val="single" w:sz="4" w:space="0" w:color="auto"/>
                    <w:bottom w:val="single" w:sz="4" w:space="0" w:color="auto"/>
                    <w:right w:val="single" w:sz="4" w:space="0" w:color="auto"/>
                  </w:tcBorders>
                  <w:vAlign w:val="center"/>
                  <w:hideMark/>
                </w:tcPr>
                <w:p w14:paraId="79CD5019"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712" w:type="dxa"/>
                  <w:vMerge/>
                  <w:tcBorders>
                    <w:top w:val="nil"/>
                    <w:left w:val="single" w:sz="4" w:space="0" w:color="auto"/>
                    <w:bottom w:val="single" w:sz="4" w:space="0" w:color="auto"/>
                    <w:right w:val="single" w:sz="4" w:space="0" w:color="auto"/>
                  </w:tcBorders>
                  <w:vAlign w:val="center"/>
                  <w:hideMark/>
                </w:tcPr>
                <w:p w14:paraId="5486D98C" w14:textId="77777777" w:rsidR="00DC2A9E" w:rsidRPr="006C1038" w:rsidRDefault="00DC2A9E" w:rsidP="00DC2A9E">
                  <w:pPr>
                    <w:spacing w:after="0" w:line="240" w:lineRule="auto"/>
                    <w:rPr>
                      <w:rFonts w:ascii="Arial" w:eastAsia="Times New Roman" w:hAnsi="Arial" w:cs="Arial"/>
                      <w:b/>
                      <w:bCs/>
                      <w:color w:val="000000"/>
                      <w:sz w:val="14"/>
                      <w:szCs w:val="14"/>
                      <w:lang w:val="es-EC" w:eastAsia="es-EC"/>
                    </w:rPr>
                  </w:pPr>
                </w:p>
              </w:tc>
              <w:tc>
                <w:tcPr>
                  <w:tcW w:w="802" w:type="dxa"/>
                  <w:tcBorders>
                    <w:top w:val="nil"/>
                    <w:left w:val="nil"/>
                    <w:bottom w:val="single" w:sz="4" w:space="0" w:color="auto"/>
                    <w:right w:val="nil"/>
                  </w:tcBorders>
                  <w:shd w:val="clear" w:color="auto" w:fill="auto"/>
                  <w:vAlign w:val="center"/>
                  <w:hideMark/>
                </w:tcPr>
                <w:p w14:paraId="5454C379"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PRECIO UNITARIO</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2DBDD36"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TOTAL</w:t>
                  </w:r>
                </w:p>
              </w:tc>
              <w:tc>
                <w:tcPr>
                  <w:tcW w:w="850" w:type="dxa"/>
                  <w:tcBorders>
                    <w:top w:val="nil"/>
                    <w:left w:val="nil"/>
                    <w:bottom w:val="single" w:sz="4" w:space="0" w:color="auto"/>
                    <w:right w:val="single" w:sz="4" w:space="0" w:color="auto"/>
                  </w:tcBorders>
                  <w:shd w:val="clear" w:color="auto" w:fill="auto"/>
                  <w:vAlign w:val="center"/>
                  <w:hideMark/>
                </w:tcPr>
                <w:p w14:paraId="57C23BCE"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PRECIO UNITARIO</w:t>
                  </w:r>
                </w:p>
              </w:tc>
              <w:tc>
                <w:tcPr>
                  <w:tcW w:w="709" w:type="dxa"/>
                  <w:tcBorders>
                    <w:top w:val="nil"/>
                    <w:left w:val="nil"/>
                    <w:bottom w:val="single" w:sz="4" w:space="0" w:color="auto"/>
                    <w:right w:val="single" w:sz="4" w:space="0" w:color="auto"/>
                  </w:tcBorders>
                  <w:shd w:val="clear" w:color="auto" w:fill="auto"/>
                  <w:noWrap/>
                  <w:vAlign w:val="center"/>
                  <w:hideMark/>
                </w:tcPr>
                <w:p w14:paraId="517D29D9"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TOTAL</w:t>
                  </w:r>
                </w:p>
              </w:tc>
              <w:tc>
                <w:tcPr>
                  <w:tcW w:w="709" w:type="dxa"/>
                  <w:tcBorders>
                    <w:top w:val="nil"/>
                    <w:left w:val="nil"/>
                    <w:bottom w:val="single" w:sz="4" w:space="0" w:color="auto"/>
                    <w:right w:val="single" w:sz="4" w:space="0" w:color="auto"/>
                  </w:tcBorders>
                  <w:shd w:val="clear" w:color="auto" w:fill="auto"/>
                  <w:vAlign w:val="center"/>
                  <w:hideMark/>
                </w:tcPr>
                <w:p w14:paraId="49BB45C5"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PRECIO UNITARIO</w:t>
                  </w:r>
                </w:p>
              </w:tc>
              <w:tc>
                <w:tcPr>
                  <w:tcW w:w="708" w:type="dxa"/>
                  <w:tcBorders>
                    <w:top w:val="nil"/>
                    <w:left w:val="nil"/>
                    <w:bottom w:val="single" w:sz="4" w:space="0" w:color="auto"/>
                    <w:right w:val="single" w:sz="4" w:space="0" w:color="auto"/>
                  </w:tcBorders>
                  <w:shd w:val="clear" w:color="auto" w:fill="auto"/>
                  <w:noWrap/>
                  <w:vAlign w:val="center"/>
                  <w:hideMark/>
                </w:tcPr>
                <w:p w14:paraId="30706B89"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TOTAL</w:t>
                  </w:r>
                </w:p>
              </w:tc>
              <w:tc>
                <w:tcPr>
                  <w:tcW w:w="851" w:type="dxa"/>
                  <w:tcBorders>
                    <w:top w:val="nil"/>
                    <w:left w:val="nil"/>
                    <w:bottom w:val="single" w:sz="4" w:space="0" w:color="auto"/>
                    <w:right w:val="single" w:sz="4" w:space="0" w:color="auto"/>
                  </w:tcBorders>
                  <w:shd w:val="clear" w:color="auto" w:fill="auto"/>
                  <w:vAlign w:val="center"/>
                  <w:hideMark/>
                </w:tcPr>
                <w:p w14:paraId="63DA3FDB"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PRECIO UNITARIO</w:t>
                  </w:r>
                </w:p>
              </w:tc>
              <w:tc>
                <w:tcPr>
                  <w:tcW w:w="709" w:type="dxa"/>
                  <w:tcBorders>
                    <w:top w:val="nil"/>
                    <w:left w:val="nil"/>
                    <w:bottom w:val="single" w:sz="4" w:space="0" w:color="auto"/>
                    <w:right w:val="single" w:sz="4" w:space="0" w:color="auto"/>
                  </w:tcBorders>
                  <w:shd w:val="clear" w:color="auto" w:fill="auto"/>
                  <w:noWrap/>
                  <w:vAlign w:val="center"/>
                  <w:hideMark/>
                </w:tcPr>
                <w:p w14:paraId="46D0B3A3"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TOTAL</w:t>
                  </w:r>
                </w:p>
              </w:tc>
              <w:tc>
                <w:tcPr>
                  <w:tcW w:w="850" w:type="dxa"/>
                  <w:tcBorders>
                    <w:top w:val="nil"/>
                    <w:left w:val="nil"/>
                    <w:bottom w:val="single" w:sz="4" w:space="0" w:color="auto"/>
                    <w:right w:val="single" w:sz="4" w:space="0" w:color="auto"/>
                  </w:tcBorders>
                  <w:shd w:val="clear" w:color="auto" w:fill="auto"/>
                  <w:vAlign w:val="center"/>
                  <w:hideMark/>
                </w:tcPr>
                <w:p w14:paraId="4F885073"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PRECIO UNITARIO</w:t>
                  </w:r>
                </w:p>
              </w:tc>
              <w:tc>
                <w:tcPr>
                  <w:tcW w:w="854" w:type="dxa"/>
                  <w:tcBorders>
                    <w:top w:val="nil"/>
                    <w:left w:val="nil"/>
                    <w:bottom w:val="single" w:sz="4" w:space="0" w:color="auto"/>
                    <w:right w:val="single" w:sz="4" w:space="0" w:color="auto"/>
                  </w:tcBorders>
                  <w:shd w:val="clear" w:color="auto" w:fill="auto"/>
                  <w:noWrap/>
                  <w:vAlign w:val="center"/>
                  <w:hideMark/>
                </w:tcPr>
                <w:p w14:paraId="3B833C9F" w14:textId="77777777" w:rsidR="00DC2A9E" w:rsidRPr="006C1038" w:rsidRDefault="00DC2A9E" w:rsidP="006C1038">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TOTAL</w:t>
                  </w:r>
                </w:p>
              </w:tc>
            </w:tr>
            <w:tr w:rsidR="00DC2A9E" w:rsidRPr="00DC2A9E" w14:paraId="31C5E53F" w14:textId="77777777" w:rsidTr="006C1038">
              <w:trPr>
                <w:trHeight w:val="1196"/>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5B85D"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52DE95EF"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Pipeta volumen Graduable 10-100ul</w:t>
                  </w:r>
                </w:p>
              </w:tc>
              <w:tc>
                <w:tcPr>
                  <w:tcW w:w="863" w:type="dxa"/>
                  <w:tcBorders>
                    <w:top w:val="nil"/>
                    <w:left w:val="nil"/>
                    <w:bottom w:val="single" w:sz="4" w:space="0" w:color="auto"/>
                    <w:right w:val="single" w:sz="4" w:space="0" w:color="auto"/>
                  </w:tcBorders>
                  <w:shd w:val="clear" w:color="auto" w:fill="auto"/>
                  <w:noWrap/>
                  <w:vAlign w:val="center"/>
                  <w:hideMark/>
                </w:tcPr>
                <w:p w14:paraId="402ADCF9"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476C0C8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172A841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551A64C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709850B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nil"/>
                  </w:tcBorders>
                  <w:shd w:val="clear" w:color="auto" w:fill="auto"/>
                  <w:vAlign w:val="center"/>
                  <w:hideMark/>
                </w:tcPr>
                <w:p w14:paraId="1E5DB8C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C866F9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650,00</w:t>
                  </w:r>
                </w:p>
              </w:tc>
              <w:tc>
                <w:tcPr>
                  <w:tcW w:w="708" w:type="dxa"/>
                  <w:tcBorders>
                    <w:top w:val="nil"/>
                    <w:left w:val="nil"/>
                    <w:bottom w:val="single" w:sz="4" w:space="0" w:color="auto"/>
                    <w:right w:val="single" w:sz="4" w:space="0" w:color="auto"/>
                  </w:tcBorders>
                  <w:shd w:val="clear" w:color="auto" w:fill="auto"/>
                  <w:vAlign w:val="center"/>
                  <w:hideMark/>
                </w:tcPr>
                <w:p w14:paraId="1C74417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650,00</w:t>
                  </w:r>
                </w:p>
              </w:tc>
              <w:tc>
                <w:tcPr>
                  <w:tcW w:w="851" w:type="dxa"/>
                  <w:tcBorders>
                    <w:top w:val="nil"/>
                    <w:left w:val="nil"/>
                    <w:bottom w:val="single" w:sz="4" w:space="0" w:color="auto"/>
                    <w:right w:val="single" w:sz="4" w:space="0" w:color="auto"/>
                  </w:tcBorders>
                  <w:shd w:val="clear" w:color="auto" w:fill="auto"/>
                  <w:vAlign w:val="center"/>
                  <w:hideMark/>
                </w:tcPr>
                <w:p w14:paraId="33000F8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54,60</w:t>
                  </w:r>
                </w:p>
              </w:tc>
              <w:tc>
                <w:tcPr>
                  <w:tcW w:w="709" w:type="dxa"/>
                  <w:tcBorders>
                    <w:top w:val="nil"/>
                    <w:left w:val="nil"/>
                    <w:bottom w:val="single" w:sz="4" w:space="0" w:color="auto"/>
                    <w:right w:val="single" w:sz="4" w:space="0" w:color="auto"/>
                  </w:tcBorders>
                  <w:shd w:val="clear" w:color="auto" w:fill="auto"/>
                  <w:vAlign w:val="center"/>
                  <w:hideMark/>
                </w:tcPr>
                <w:p w14:paraId="246088B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54,60</w:t>
                  </w:r>
                </w:p>
              </w:tc>
              <w:tc>
                <w:tcPr>
                  <w:tcW w:w="850" w:type="dxa"/>
                  <w:tcBorders>
                    <w:top w:val="nil"/>
                    <w:left w:val="nil"/>
                    <w:bottom w:val="single" w:sz="4" w:space="0" w:color="auto"/>
                    <w:right w:val="single" w:sz="4" w:space="0" w:color="auto"/>
                  </w:tcBorders>
                  <w:shd w:val="clear" w:color="auto" w:fill="auto"/>
                  <w:vAlign w:val="center"/>
                  <w:hideMark/>
                </w:tcPr>
                <w:p w14:paraId="2669595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c>
                <w:tcPr>
                  <w:tcW w:w="854" w:type="dxa"/>
                  <w:tcBorders>
                    <w:top w:val="nil"/>
                    <w:left w:val="nil"/>
                    <w:bottom w:val="single" w:sz="4" w:space="0" w:color="auto"/>
                    <w:right w:val="single" w:sz="4" w:space="0" w:color="auto"/>
                  </w:tcBorders>
                  <w:shd w:val="clear" w:color="auto" w:fill="auto"/>
                  <w:vAlign w:val="center"/>
                  <w:hideMark/>
                </w:tcPr>
                <w:p w14:paraId="3295A41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r>
            <w:tr w:rsidR="00DC2A9E" w:rsidRPr="00DC2A9E" w14:paraId="16F637B0" w14:textId="77777777" w:rsidTr="006C1038">
              <w:trPr>
                <w:trHeight w:val="1196"/>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FF86D45"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2</w:t>
                  </w:r>
                </w:p>
              </w:tc>
              <w:tc>
                <w:tcPr>
                  <w:tcW w:w="1232" w:type="dxa"/>
                  <w:tcBorders>
                    <w:top w:val="nil"/>
                    <w:left w:val="nil"/>
                    <w:bottom w:val="single" w:sz="4" w:space="0" w:color="auto"/>
                    <w:right w:val="single" w:sz="4" w:space="0" w:color="auto"/>
                  </w:tcBorders>
                  <w:shd w:val="clear" w:color="auto" w:fill="auto"/>
                  <w:vAlign w:val="center"/>
                  <w:hideMark/>
                </w:tcPr>
                <w:p w14:paraId="4884993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Pipeta volumen Graduable 100-1000ul</w:t>
                  </w:r>
                </w:p>
              </w:tc>
              <w:tc>
                <w:tcPr>
                  <w:tcW w:w="863" w:type="dxa"/>
                  <w:tcBorders>
                    <w:top w:val="nil"/>
                    <w:left w:val="nil"/>
                    <w:bottom w:val="single" w:sz="4" w:space="0" w:color="auto"/>
                    <w:right w:val="single" w:sz="4" w:space="0" w:color="auto"/>
                  </w:tcBorders>
                  <w:shd w:val="clear" w:color="auto" w:fill="auto"/>
                  <w:noWrap/>
                  <w:vAlign w:val="center"/>
                  <w:hideMark/>
                </w:tcPr>
                <w:p w14:paraId="21F62F04"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7C767F1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68F6C95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5E96A76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54A11F5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nil"/>
                  </w:tcBorders>
                  <w:shd w:val="clear" w:color="auto" w:fill="auto"/>
                  <w:vAlign w:val="center"/>
                  <w:hideMark/>
                </w:tcPr>
                <w:p w14:paraId="443C2F4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3EEE5D3"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650,00</w:t>
                  </w:r>
                </w:p>
              </w:tc>
              <w:tc>
                <w:tcPr>
                  <w:tcW w:w="708" w:type="dxa"/>
                  <w:tcBorders>
                    <w:top w:val="nil"/>
                    <w:left w:val="nil"/>
                    <w:bottom w:val="single" w:sz="4" w:space="0" w:color="auto"/>
                    <w:right w:val="single" w:sz="4" w:space="0" w:color="auto"/>
                  </w:tcBorders>
                  <w:shd w:val="clear" w:color="auto" w:fill="auto"/>
                  <w:vAlign w:val="center"/>
                  <w:hideMark/>
                </w:tcPr>
                <w:p w14:paraId="0EF3B57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650,00</w:t>
                  </w:r>
                </w:p>
              </w:tc>
              <w:tc>
                <w:tcPr>
                  <w:tcW w:w="851" w:type="dxa"/>
                  <w:tcBorders>
                    <w:top w:val="nil"/>
                    <w:left w:val="nil"/>
                    <w:bottom w:val="single" w:sz="4" w:space="0" w:color="auto"/>
                    <w:right w:val="single" w:sz="4" w:space="0" w:color="auto"/>
                  </w:tcBorders>
                  <w:shd w:val="clear" w:color="auto" w:fill="auto"/>
                  <w:vAlign w:val="center"/>
                  <w:hideMark/>
                </w:tcPr>
                <w:p w14:paraId="368603C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54,75</w:t>
                  </w:r>
                </w:p>
              </w:tc>
              <w:tc>
                <w:tcPr>
                  <w:tcW w:w="709" w:type="dxa"/>
                  <w:tcBorders>
                    <w:top w:val="nil"/>
                    <w:left w:val="nil"/>
                    <w:bottom w:val="single" w:sz="4" w:space="0" w:color="auto"/>
                    <w:right w:val="single" w:sz="4" w:space="0" w:color="auto"/>
                  </w:tcBorders>
                  <w:shd w:val="clear" w:color="auto" w:fill="auto"/>
                  <w:vAlign w:val="center"/>
                  <w:hideMark/>
                </w:tcPr>
                <w:p w14:paraId="4E4AD54F"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54,75</w:t>
                  </w:r>
                </w:p>
              </w:tc>
              <w:tc>
                <w:tcPr>
                  <w:tcW w:w="850" w:type="dxa"/>
                  <w:tcBorders>
                    <w:top w:val="nil"/>
                    <w:left w:val="nil"/>
                    <w:bottom w:val="single" w:sz="4" w:space="0" w:color="auto"/>
                    <w:right w:val="single" w:sz="4" w:space="0" w:color="auto"/>
                  </w:tcBorders>
                  <w:shd w:val="clear" w:color="auto" w:fill="auto"/>
                  <w:vAlign w:val="center"/>
                  <w:hideMark/>
                </w:tcPr>
                <w:p w14:paraId="27E61B8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c>
                <w:tcPr>
                  <w:tcW w:w="854" w:type="dxa"/>
                  <w:tcBorders>
                    <w:top w:val="nil"/>
                    <w:left w:val="nil"/>
                    <w:bottom w:val="single" w:sz="4" w:space="0" w:color="auto"/>
                    <w:right w:val="single" w:sz="4" w:space="0" w:color="auto"/>
                  </w:tcBorders>
                  <w:shd w:val="clear" w:color="auto" w:fill="auto"/>
                  <w:vAlign w:val="center"/>
                  <w:hideMark/>
                </w:tcPr>
                <w:p w14:paraId="41B9FB9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r>
            <w:tr w:rsidR="00DC2A9E" w:rsidRPr="00DC2A9E" w14:paraId="758CBF45" w14:textId="77777777" w:rsidTr="006C1038">
              <w:trPr>
                <w:trHeight w:val="1196"/>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EC30E43"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3</w:t>
                  </w:r>
                </w:p>
              </w:tc>
              <w:tc>
                <w:tcPr>
                  <w:tcW w:w="1232" w:type="dxa"/>
                  <w:tcBorders>
                    <w:top w:val="nil"/>
                    <w:left w:val="nil"/>
                    <w:bottom w:val="single" w:sz="4" w:space="0" w:color="auto"/>
                    <w:right w:val="single" w:sz="4" w:space="0" w:color="auto"/>
                  </w:tcBorders>
                  <w:shd w:val="clear" w:color="auto" w:fill="auto"/>
                  <w:vAlign w:val="center"/>
                  <w:hideMark/>
                </w:tcPr>
                <w:p w14:paraId="1C070A7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Graduable 5-50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55284C51"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0604B34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7D5E0A7F"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1BC59F5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077E104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nil"/>
                  </w:tcBorders>
                  <w:shd w:val="clear" w:color="auto" w:fill="auto"/>
                  <w:vAlign w:val="center"/>
                  <w:hideMark/>
                </w:tcPr>
                <w:p w14:paraId="0A43B84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112,54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300797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190,00</w:t>
                  </w:r>
                </w:p>
              </w:tc>
              <w:tc>
                <w:tcPr>
                  <w:tcW w:w="708" w:type="dxa"/>
                  <w:tcBorders>
                    <w:top w:val="nil"/>
                    <w:left w:val="nil"/>
                    <w:bottom w:val="single" w:sz="4" w:space="0" w:color="auto"/>
                    <w:right w:val="single" w:sz="4" w:space="0" w:color="auto"/>
                  </w:tcBorders>
                  <w:shd w:val="clear" w:color="auto" w:fill="auto"/>
                  <w:vAlign w:val="center"/>
                  <w:hideMark/>
                </w:tcPr>
                <w:p w14:paraId="2441B57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190,00</w:t>
                  </w:r>
                </w:p>
              </w:tc>
              <w:tc>
                <w:tcPr>
                  <w:tcW w:w="851" w:type="dxa"/>
                  <w:tcBorders>
                    <w:top w:val="nil"/>
                    <w:left w:val="nil"/>
                    <w:bottom w:val="single" w:sz="4" w:space="0" w:color="auto"/>
                    <w:right w:val="single" w:sz="4" w:space="0" w:color="auto"/>
                  </w:tcBorders>
                  <w:shd w:val="clear" w:color="auto" w:fill="auto"/>
                  <w:vAlign w:val="center"/>
                  <w:hideMark/>
                </w:tcPr>
                <w:p w14:paraId="07DC204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57,91</w:t>
                  </w:r>
                </w:p>
              </w:tc>
              <w:tc>
                <w:tcPr>
                  <w:tcW w:w="709" w:type="dxa"/>
                  <w:tcBorders>
                    <w:top w:val="nil"/>
                    <w:left w:val="nil"/>
                    <w:bottom w:val="single" w:sz="4" w:space="0" w:color="auto"/>
                    <w:right w:val="single" w:sz="4" w:space="0" w:color="auto"/>
                  </w:tcBorders>
                  <w:shd w:val="clear" w:color="auto" w:fill="auto"/>
                  <w:vAlign w:val="center"/>
                  <w:hideMark/>
                </w:tcPr>
                <w:p w14:paraId="22D0040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57,91</w:t>
                  </w:r>
                </w:p>
              </w:tc>
              <w:tc>
                <w:tcPr>
                  <w:tcW w:w="850" w:type="dxa"/>
                  <w:tcBorders>
                    <w:top w:val="nil"/>
                    <w:left w:val="nil"/>
                    <w:bottom w:val="single" w:sz="4" w:space="0" w:color="auto"/>
                    <w:right w:val="single" w:sz="4" w:space="0" w:color="auto"/>
                  </w:tcBorders>
                  <w:shd w:val="clear" w:color="auto" w:fill="auto"/>
                  <w:vAlign w:val="center"/>
                  <w:hideMark/>
                </w:tcPr>
                <w:p w14:paraId="2137B3D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c>
                <w:tcPr>
                  <w:tcW w:w="854" w:type="dxa"/>
                  <w:tcBorders>
                    <w:top w:val="nil"/>
                    <w:left w:val="nil"/>
                    <w:bottom w:val="single" w:sz="4" w:space="0" w:color="auto"/>
                    <w:right w:val="single" w:sz="4" w:space="0" w:color="auto"/>
                  </w:tcBorders>
                  <w:shd w:val="clear" w:color="auto" w:fill="auto"/>
                  <w:vAlign w:val="center"/>
                  <w:hideMark/>
                </w:tcPr>
                <w:p w14:paraId="70FB58D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70,00</w:t>
                  </w:r>
                </w:p>
              </w:tc>
            </w:tr>
            <w:tr w:rsidR="00DC2A9E" w:rsidRPr="00DC2A9E" w14:paraId="73DE8286" w14:textId="77777777" w:rsidTr="006C1038">
              <w:trPr>
                <w:trHeight w:val="897"/>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392A1B1"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4</w:t>
                  </w:r>
                </w:p>
              </w:tc>
              <w:tc>
                <w:tcPr>
                  <w:tcW w:w="1232" w:type="dxa"/>
                  <w:tcBorders>
                    <w:top w:val="nil"/>
                    <w:left w:val="nil"/>
                    <w:bottom w:val="single" w:sz="4" w:space="0" w:color="auto"/>
                    <w:right w:val="single" w:sz="4" w:space="0" w:color="auto"/>
                  </w:tcBorders>
                  <w:shd w:val="clear" w:color="auto" w:fill="auto"/>
                  <w:vAlign w:val="center"/>
                  <w:hideMark/>
                </w:tcPr>
                <w:p w14:paraId="1B51E53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Pipeta volumen Fijo 50ul</w:t>
                  </w:r>
                </w:p>
              </w:tc>
              <w:tc>
                <w:tcPr>
                  <w:tcW w:w="863" w:type="dxa"/>
                  <w:tcBorders>
                    <w:top w:val="nil"/>
                    <w:left w:val="nil"/>
                    <w:bottom w:val="single" w:sz="4" w:space="0" w:color="auto"/>
                    <w:right w:val="single" w:sz="4" w:space="0" w:color="auto"/>
                  </w:tcBorders>
                  <w:shd w:val="clear" w:color="auto" w:fill="auto"/>
                  <w:noWrap/>
                  <w:vAlign w:val="center"/>
                  <w:hideMark/>
                </w:tcPr>
                <w:p w14:paraId="2FD3F1C9"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70EF6E5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2C68833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407E30F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4428593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5AF3F17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B82610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495,00</w:t>
                  </w:r>
                </w:p>
              </w:tc>
              <w:tc>
                <w:tcPr>
                  <w:tcW w:w="708" w:type="dxa"/>
                  <w:tcBorders>
                    <w:top w:val="nil"/>
                    <w:left w:val="nil"/>
                    <w:bottom w:val="single" w:sz="4" w:space="0" w:color="auto"/>
                    <w:right w:val="single" w:sz="4" w:space="0" w:color="auto"/>
                  </w:tcBorders>
                  <w:shd w:val="clear" w:color="auto" w:fill="auto"/>
                  <w:vAlign w:val="center"/>
                  <w:hideMark/>
                </w:tcPr>
                <w:p w14:paraId="33D22A3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495,00</w:t>
                  </w:r>
                </w:p>
              </w:tc>
              <w:tc>
                <w:tcPr>
                  <w:tcW w:w="851" w:type="dxa"/>
                  <w:tcBorders>
                    <w:top w:val="nil"/>
                    <w:left w:val="nil"/>
                    <w:bottom w:val="single" w:sz="4" w:space="0" w:color="auto"/>
                    <w:right w:val="single" w:sz="4" w:space="0" w:color="auto"/>
                  </w:tcBorders>
                  <w:shd w:val="clear" w:color="auto" w:fill="auto"/>
                  <w:vAlign w:val="center"/>
                  <w:hideMark/>
                </w:tcPr>
                <w:p w14:paraId="20AAF29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38,74</w:t>
                  </w:r>
                </w:p>
              </w:tc>
              <w:tc>
                <w:tcPr>
                  <w:tcW w:w="709" w:type="dxa"/>
                  <w:tcBorders>
                    <w:top w:val="nil"/>
                    <w:left w:val="nil"/>
                    <w:bottom w:val="single" w:sz="4" w:space="0" w:color="auto"/>
                    <w:right w:val="single" w:sz="4" w:space="0" w:color="auto"/>
                  </w:tcBorders>
                  <w:shd w:val="clear" w:color="auto" w:fill="auto"/>
                  <w:vAlign w:val="center"/>
                  <w:hideMark/>
                </w:tcPr>
                <w:p w14:paraId="5929B74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38,74</w:t>
                  </w:r>
                </w:p>
              </w:tc>
              <w:tc>
                <w:tcPr>
                  <w:tcW w:w="850" w:type="dxa"/>
                  <w:tcBorders>
                    <w:top w:val="nil"/>
                    <w:left w:val="nil"/>
                    <w:bottom w:val="single" w:sz="4" w:space="0" w:color="auto"/>
                    <w:right w:val="single" w:sz="4" w:space="0" w:color="auto"/>
                  </w:tcBorders>
                  <w:shd w:val="clear" w:color="auto" w:fill="auto"/>
                  <w:vAlign w:val="center"/>
                  <w:hideMark/>
                </w:tcPr>
                <w:p w14:paraId="306883D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3495DA2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1344A019" w14:textId="77777777" w:rsidTr="006C1038">
              <w:trPr>
                <w:trHeight w:val="897"/>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A423AA7"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5</w:t>
                  </w:r>
                </w:p>
              </w:tc>
              <w:tc>
                <w:tcPr>
                  <w:tcW w:w="1232" w:type="dxa"/>
                  <w:tcBorders>
                    <w:top w:val="nil"/>
                    <w:left w:val="nil"/>
                    <w:bottom w:val="single" w:sz="4" w:space="0" w:color="auto"/>
                    <w:right w:val="single" w:sz="4" w:space="0" w:color="auto"/>
                  </w:tcBorders>
                  <w:shd w:val="clear" w:color="auto" w:fill="auto"/>
                  <w:vAlign w:val="center"/>
                  <w:hideMark/>
                </w:tcPr>
                <w:p w14:paraId="19D0E8C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Fijo 100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7E7E87B5"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5729292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611CCDD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29121AB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36985F6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0E91131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E95376F"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708" w:type="dxa"/>
                  <w:tcBorders>
                    <w:top w:val="nil"/>
                    <w:left w:val="nil"/>
                    <w:bottom w:val="single" w:sz="4" w:space="0" w:color="auto"/>
                    <w:right w:val="single" w:sz="4" w:space="0" w:color="auto"/>
                  </w:tcBorders>
                  <w:shd w:val="clear" w:color="auto" w:fill="auto"/>
                  <w:vAlign w:val="center"/>
                  <w:hideMark/>
                </w:tcPr>
                <w:p w14:paraId="6D7C895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851" w:type="dxa"/>
                  <w:tcBorders>
                    <w:top w:val="nil"/>
                    <w:left w:val="nil"/>
                    <w:bottom w:val="single" w:sz="4" w:space="0" w:color="auto"/>
                    <w:right w:val="single" w:sz="4" w:space="0" w:color="auto"/>
                  </w:tcBorders>
                  <w:shd w:val="clear" w:color="auto" w:fill="auto"/>
                  <w:vAlign w:val="center"/>
                  <w:hideMark/>
                </w:tcPr>
                <w:p w14:paraId="5DAED8A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40,10</w:t>
                  </w:r>
                </w:p>
              </w:tc>
              <w:tc>
                <w:tcPr>
                  <w:tcW w:w="709" w:type="dxa"/>
                  <w:tcBorders>
                    <w:top w:val="nil"/>
                    <w:left w:val="nil"/>
                    <w:bottom w:val="single" w:sz="4" w:space="0" w:color="auto"/>
                    <w:right w:val="single" w:sz="4" w:space="0" w:color="auto"/>
                  </w:tcBorders>
                  <w:shd w:val="clear" w:color="auto" w:fill="auto"/>
                  <w:vAlign w:val="center"/>
                  <w:hideMark/>
                </w:tcPr>
                <w:p w14:paraId="17BA621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40,10</w:t>
                  </w:r>
                </w:p>
              </w:tc>
              <w:tc>
                <w:tcPr>
                  <w:tcW w:w="850" w:type="dxa"/>
                  <w:tcBorders>
                    <w:top w:val="nil"/>
                    <w:left w:val="nil"/>
                    <w:bottom w:val="single" w:sz="4" w:space="0" w:color="auto"/>
                    <w:right w:val="single" w:sz="4" w:space="0" w:color="auto"/>
                  </w:tcBorders>
                  <w:shd w:val="clear" w:color="auto" w:fill="auto"/>
                  <w:vAlign w:val="center"/>
                  <w:hideMark/>
                </w:tcPr>
                <w:p w14:paraId="6452345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40AEF6F3"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79A041CB" w14:textId="77777777" w:rsidTr="006C1038">
              <w:trPr>
                <w:trHeight w:val="897"/>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ABE8E10"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6</w:t>
                  </w:r>
                </w:p>
              </w:tc>
              <w:tc>
                <w:tcPr>
                  <w:tcW w:w="1232" w:type="dxa"/>
                  <w:tcBorders>
                    <w:top w:val="nil"/>
                    <w:left w:val="nil"/>
                    <w:bottom w:val="single" w:sz="4" w:space="0" w:color="auto"/>
                    <w:right w:val="single" w:sz="4" w:space="0" w:color="auto"/>
                  </w:tcBorders>
                  <w:shd w:val="clear" w:color="auto" w:fill="auto"/>
                  <w:vAlign w:val="center"/>
                  <w:hideMark/>
                </w:tcPr>
                <w:p w14:paraId="0B5CD16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Fijo 25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02D960B7"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6860043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468F044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77A5100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1263F73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2010C930"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F02EABD"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708" w:type="dxa"/>
                  <w:tcBorders>
                    <w:top w:val="nil"/>
                    <w:left w:val="nil"/>
                    <w:bottom w:val="single" w:sz="4" w:space="0" w:color="auto"/>
                    <w:right w:val="single" w:sz="4" w:space="0" w:color="auto"/>
                  </w:tcBorders>
                  <w:shd w:val="clear" w:color="auto" w:fill="auto"/>
                  <w:vAlign w:val="center"/>
                  <w:hideMark/>
                </w:tcPr>
                <w:p w14:paraId="6DF4264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851" w:type="dxa"/>
                  <w:tcBorders>
                    <w:top w:val="nil"/>
                    <w:left w:val="nil"/>
                    <w:bottom w:val="single" w:sz="4" w:space="0" w:color="auto"/>
                    <w:right w:val="single" w:sz="4" w:space="0" w:color="auto"/>
                  </w:tcBorders>
                  <w:shd w:val="clear" w:color="auto" w:fill="auto"/>
                  <w:vAlign w:val="center"/>
                  <w:hideMark/>
                </w:tcPr>
                <w:p w14:paraId="4A6C846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709" w:type="dxa"/>
                  <w:tcBorders>
                    <w:top w:val="nil"/>
                    <w:left w:val="nil"/>
                    <w:bottom w:val="single" w:sz="4" w:space="0" w:color="auto"/>
                    <w:right w:val="single" w:sz="4" w:space="0" w:color="auto"/>
                  </w:tcBorders>
                  <w:shd w:val="clear" w:color="auto" w:fill="auto"/>
                  <w:vAlign w:val="center"/>
                  <w:hideMark/>
                </w:tcPr>
                <w:p w14:paraId="40200F6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0" w:type="dxa"/>
                  <w:tcBorders>
                    <w:top w:val="nil"/>
                    <w:left w:val="nil"/>
                    <w:bottom w:val="single" w:sz="4" w:space="0" w:color="auto"/>
                    <w:right w:val="single" w:sz="4" w:space="0" w:color="auto"/>
                  </w:tcBorders>
                  <w:shd w:val="clear" w:color="auto" w:fill="auto"/>
                  <w:vAlign w:val="center"/>
                  <w:hideMark/>
                </w:tcPr>
                <w:p w14:paraId="28FBADC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5A473A9B"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26571B5B" w14:textId="77777777" w:rsidTr="006C1038">
              <w:trPr>
                <w:trHeight w:val="897"/>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40901C2"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7</w:t>
                  </w:r>
                </w:p>
              </w:tc>
              <w:tc>
                <w:tcPr>
                  <w:tcW w:w="1232" w:type="dxa"/>
                  <w:tcBorders>
                    <w:top w:val="nil"/>
                    <w:left w:val="nil"/>
                    <w:bottom w:val="single" w:sz="4" w:space="0" w:color="auto"/>
                    <w:right w:val="single" w:sz="4" w:space="0" w:color="auto"/>
                  </w:tcBorders>
                  <w:shd w:val="clear" w:color="auto" w:fill="auto"/>
                  <w:vAlign w:val="center"/>
                  <w:hideMark/>
                </w:tcPr>
                <w:p w14:paraId="3895307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Fijo 500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4E702509"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3F4996C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0529EED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34BD725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62D78C0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0224CDE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8FAED9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708" w:type="dxa"/>
                  <w:tcBorders>
                    <w:top w:val="nil"/>
                    <w:left w:val="nil"/>
                    <w:bottom w:val="single" w:sz="4" w:space="0" w:color="auto"/>
                    <w:right w:val="single" w:sz="4" w:space="0" w:color="auto"/>
                  </w:tcBorders>
                  <w:shd w:val="clear" w:color="auto" w:fill="auto"/>
                  <w:vAlign w:val="center"/>
                  <w:hideMark/>
                </w:tcPr>
                <w:p w14:paraId="2D79337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851" w:type="dxa"/>
                  <w:tcBorders>
                    <w:top w:val="nil"/>
                    <w:left w:val="nil"/>
                    <w:bottom w:val="single" w:sz="4" w:space="0" w:color="auto"/>
                    <w:right w:val="single" w:sz="4" w:space="0" w:color="auto"/>
                  </w:tcBorders>
                  <w:shd w:val="clear" w:color="auto" w:fill="auto"/>
                  <w:vAlign w:val="center"/>
                  <w:hideMark/>
                </w:tcPr>
                <w:p w14:paraId="1DB9226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39,42</w:t>
                  </w:r>
                </w:p>
              </w:tc>
              <w:tc>
                <w:tcPr>
                  <w:tcW w:w="709" w:type="dxa"/>
                  <w:tcBorders>
                    <w:top w:val="nil"/>
                    <w:left w:val="nil"/>
                    <w:bottom w:val="single" w:sz="4" w:space="0" w:color="auto"/>
                    <w:right w:val="single" w:sz="4" w:space="0" w:color="auto"/>
                  </w:tcBorders>
                  <w:shd w:val="clear" w:color="auto" w:fill="auto"/>
                  <w:vAlign w:val="center"/>
                  <w:hideMark/>
                </w:tcPr>
                <w:p w14:paraId="62694A5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39,42</w:t>
                  </w:r>
                </w:p>
              </w:tc>
              <w:tc>
                <w:tcPr>
                  <w:tcW w:w="850" w:type="dxa"/>
                  <w:tcBorders>
                    <w:top w:val="nil"/>
                    <w:left w:val="nil"/>
                    <w:bottom w:val="single" w:sz="4" w:space="0" w:color="auto"/>
                    <w:right w:val="single" w:sz="4" w:space="0" w:color="auto"/>
                  </w:tcBorders>
                  <w:shd w:val="clear" w:color="auto" w:fill="auto"/>
                  <w:vAlign w:val="center"/>
                  <w:hideMark/>
                </w:tcPr>
                <w:p w14:paraId="7C54E62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600E797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7E2483CD" w14:textId="77777777" w:rsidTr="006C1038">
              <w:trPr>
                <w:trHeight w:val="897"/>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6C14A52"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8</w:t>
                  </w:r>
                </w:p>
              </w:tc>
              <w:tc>
                <w:tcPr>
                  <w:tcW w:w="1232" w:type="dxa"/>
                  <w:tcBorders>
                    <w:top w:val="nil"/>
                    <w:left w:val="nil"/>
                    <w:bottom w:val="single" w:sz="4" w:space="0" w:color="auto"/>
                    <w:right w:val="single" w:sz="4" w:space="0" w:color="auto"/>
                  </w:tcBorders>
                  <w:shd w:val="clear" w:color="auto" w:fill="auto"/>
                  <w:vAlign w:val="center"/>
                  <w:hideMark/>
                </w:tcPr>
                <w:p w14:paraId="704D2AF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Fijo 1000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5B7542D4"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3C91B2C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3C846E7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3F8F5DFE"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7A15B60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2DF54C2A"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677B97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708" w:type="dxa"/>
                  <w:tcBorders>
                    <w:top w:val="nil"/>
                    <w:left w:val="nil"/>
                    <w:bottom w:val="single" w:sz="4" w:space="0" w:color="auto"/>
                    <w:right w:val="single" w:sz="4" w:space="0" w:color="auto"/>
                  </w:tcBorders>
                  <w:shd w:val="clear" w:color="auto" w:fill="auto"/>
                  <w:vAlign w:val="center"/>
                  <w:hideMark/>
                </w:tcPr>
                <w:p w14:paraId="2A127AF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851" w:type="dxa"/>
                  <w:tcBorders>
                    <w:top w:val="nil"/>
                    <w:left w:val="nil"/>
                    <w:bottom w:val="single" w:sz="4" w:space="0" w:color="auto"/>
                    <w:right w:val="single" w:sz="4" w:space="0" w:color="auto"/>
                  </w:tcBorders>
                  <w:shd w:val="clear" w:color="auto" w:fill="auto"/>
                  <w:vAlign w:val="center"/>
                  <w:hideMark/>
                </w:tcPr>
                <w:p w14:paraId="22036DA8"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39,09</w:t>
                  </w:r>
                </w:p>
              </w:tc>
              <w:tc>
                <w:tcPr>
                  <w:tcW w:w="709" w:type="dxa"/>
                  <w:tcBorders>
                    <w:top w:val="nil"/>
                    <w:left w:val="nil"/>
                    <w:bottom w:val="single" w:sz="4" w:space="0" w:color="auto"/>
                    <w:right w:val="single" w:sz="4" w:space="0" w:color="auto"/>
                  </w:tcBorders>
                  <w:shd w:val="clear" w:color="auto" w:fill="auto"/>
                  <w:vAlign w:val="center"/>
                  <w:hideMark/>
                </w:tcPr>
                <w:p w14:paraId="78929467"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39,09</w:t>
                  </w:r>
                </w:p>
              </w:tc>
              <w:tc>
                <w:tcPr>
                  <w:tcW w:w="850" w:type="dxa"/>
                  <w:tcBorders>
                    <w:top w:val="nil"/>
                    <w:left w:val="nil"/>
                    <w:bottom w:val="single" w:sz="4" w:space="0" w:color="auto"/>
                    <w:right w:val="single" w:sz="4" w:space="0" w:color="auto"/>
                  </w:tcBorders>
                  <w:shd w:val="clear" w:color="auto" w:fill="auto"/>
                  <w:vAlign w:val="center"/>
                  <w:hideMark/>
                </w:tcPr>
                <w:p w14:paraId="2A543379"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7B476CC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7F9A2548" w14:textId="77777777" w:rsidTr="006C1038">
              <w:trPr>
                <w:trHeight w:val="1868"/>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9E13F31" w14:textId="77777777" w:rsidR="00DC2A9E" w:rsidRPr="006C1038" w:rsidRDefault="00DC2A9E" w:rsidP="00DC2A9E">
                  <w:pPr>
                    <w:spacing w:after="0" w:line="240" w:lineRule="auto"/>
                    <w:jc w:val="center"/>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9</w:t>
                  </w:r>
                </w:p>
              </w:tc>
              <w:tc>
                <w:tcPr>
                  <w:tcW w:w="1232" w:type="dxa"/>
                  <w:tcBorders>
                    <w:top w:val="nil"/>
                    <w:left w:val="nil"/>
                    <w:bottom w:val="single" w:sz="4" w:space="0" w:color="auto"/>
                    <w:right w:val="single" w:sz="4" w:space="0" w:color="auto"/>
                  </w:tcBorders>
                  <w:shd w:val="clear" w:color="auto" w:fill="auto"/>
                  <w:vAlign w:val="center"/>
                  <w:hideMark/>
                </w:tcPr>
                <w:p w14:paraId="31420E0C"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Pipeta volumen Fijo 10 </w:t>
                  </w:r>
                  <w:proofErr w:type="spellStart"/>
                  <w:r w:rsidRPr="006C1038">
                    <w:rPr>
                      <w:rFonts w:ascii="Arial" w:eastAsia="Times New Roman" w:hAnsi="Arial" w:cs="Arial"/>
                      <w:color w:val="000000"/>
                      <w:sz w:val="14"/>
                      <w:szCs w:val="14"/>
                      <w:lang w:val="es-EC" w:eastAsia="es-EC"/>
                    </w:rPr>
                    <w:t>ul</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4E21B4A1" w14:textId="77777777" w:rsidR="00DC2A9E" w:rsidRPr="006C1038" w:rsidRDefault="00DC2A9E" w:rsidP="00DC2A9E">
                  <w:pPr>
                    <w:spacing w:after="0" w:line="240" w:lineRule="auto"/>
                    <w:jc w:val="center"/>
                    <w:rPr>
                      <w:rFonts w:eastAsia="Times New Roman"/>
                      <w:color w:val="000000"/>
                      <w:sz w:val="14"/>
                      <w:szCs w:val="14"/>
                      <w:lang w:val="es-EC" w:eastAsia="es-EC"/>
                    </w:rPr>
                  </w:pPr>
                  <w:r w:rsidRPr="006C1038">
                    <w:rPr>
                      <w:rFonts w:eastAsia="Times New Roman"/>
                      <w:color w:val="000000"/>
                      <w:sz w:val="14"/>
                      <w:szCs w:val="14"/>
                      <w:lang w:val="es-EC" w:eastAsia="es-EC"/>
                    </w:rPr>
                    <w:t>1</w:t>
                  </w:r>
                </w:p>
              </w:tc>
              <w:tc>
                <w:tcPr>
                  <w:tcW w:w="712" w:type="dxa"/>
                  <w:tcBorders>
                    <w:top w:val="nil"/>
                    <w:left w:val="nil"/>
                    <w:bottom w:val="single" w:sz="4" w:space="0" w:color="auto"/>
                    <w:right w:val="single" w:sz="4" w:space="0" w:color="auto"/>
                  </w:tcBorders>
                  <w:shd w:val="clear" w:color="auto" w:fill="auto"/>
                  <w:vAlign w:val="center"/>
                  <w:hideMark/>
                </w:tcPr>
                <w:p w14:paraId="7E1B6F4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Unidad</w:t>
                  </w:r>
                </w:p>
              </w:tc>
              <w:tc>
                <w:tcPr>
                  <w:tcW w:w="802" w:type="dxa"/>
                  <w:tcBorders>
                    <w:top w:val="nil"/>
                    <w:left w:val="nil"/>
                    <w:bottom w:val="single" w:sz="4" w:space="0" w:color="auto"/>
                    <w:right w:val="nil"/>
                  </w:tcBorders>
                  <w:shd w:val="clear" w:color="auto" w:fill="auto"/>
                  <w:vAlign w:val="center"/>
                  <w:hideMark/>
                </w:tcPr>
                <w:p w14:paraId="7D8830F5"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711" w:type="dxa"/>
                  <w:tcBorders>
                    <w:top w:val="nil"/>
                    <w:left w:val="single" w:sz="4" w:space="0" w:color="auto"/>
                    <w:bottom w:val="single" w:sz="4" w:space="0" w:color="auto"/>
                    <w:right w:val="nil"/>
                  </w:tcBorders>
                  <w:shd w:val="clear" w:color="auto" w:fill="auto"/>
                  <w:vAlign w:val="center"/>
                  <w:hideMark/>
                </w:tcPr>
                <w:p w14:paraId="6CCB1C1D"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180,00</w:t>
                  </w:r>
                </w:p>
              </w:tc>
              <w:tc>
                <w:tcPr>
                  <w:tcW w:w="850" w:type="dxa"/>
                  <w:tcBorders>
                    <w:top w:val="nil"/>
                    <w:left w:val="single" w:sz="4" w:space="0" w:color="auto"/>
                    <w:bottom w:val="single" w:sz="4" w:space="0" w:color="auto"/>
                    <w:right w:val="nil"/>
                  </w:tcBorders>
                  <w:shd w:val="clear" w:color="auto" w:fill="auto"/>
                  <w:vAlign w:val="center"/>
                  <w:hideMark/>
                </w:tcPr>
                <w:p w14:paraId="47028124"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nil"/>
                  </w:tcBorders>
                  <w:shd w:val="clear" w:color="auto" w:fill="auto"/>
                  <w:vAlign w:val="center"/>
                  <w:hideMark/>
                </w:tcPr>
                <w:p w14:paraId="46211E9D"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140,63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FA05362"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708" w:type="dxa"/>
                  <w:tcBorders>
                    <w:top w:val="nil"/>
                    <w:left w:val="nil"/>
                    <w:bottom w:val="single" w:sz="4" w:space="0" w:color="auto"/>
                    <w:right w:val="single" w:sz="4" w:space="0" w:color="auto"/>
                  </w:tcBorders>
                  <w:shd w:val="clear" w:color="auto" w:fill="auto"/>
                  <w:vAlign w:val="center"/>
                  <w:hideMark/>
                </w:tcPr>
                <w:p w14:paraId="44ABDB73"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250,00</w:t>
                  </w:r>
                </w:p>
              </w:tc>
              <w:tc>
                <w:tcPr>
                  <w:tcW w:w="851" w:type="dxa"/>
                  <w:tcBorders>
                    <w:top w:val="nil"/>
                    <w:left w:val="nil"/>
                    <w:bottom w:val="single" w:sz="4" w:space="0" w:color="auto"/>
                    <w:right w:val="single" w:sz="4" w:space="0" w:color="auto"/>
                  </w:tcBorders>
                  <w:shd w:val="clear" w:color="auto" w:fill="auto"/>
                  <w:vAlign w:val="center"/>
                  <w:hideMark/>
                </w:tcPr>
                <w:p w14:paraId="100EA691"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38,68</w:t>
                  </w:r>
                </w:p>
              </w:tc>
              <w:tc>
                <w:tcPr>
                  <w:tcW w:w="709" w:type="dxa"/>
                  <w:tcBorders>
                    <w:top w:val="nil"/>
                    <w:left w:val="nil"/>
                    <w:bottom w:val="single" w:sz="4" w:space="0" w:color="auto"/>
                    <w:right w:val="single" w:sz="4" w:space="0" w:color="auto"/>
                  </w:tcBorders>
                  <w:shd w:val="clear" w:color="auto" w:fill="auto"/>
                  <w:vAlign w:val="center"/>
                  <w:hideMark/>
                </w:tcPr>
                <w:p w14:paraId="1D18CFB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38,68</w:t>
                  </w:r>
                </w:p>
              </w:tc>
              <w:tc>
                <w:tcPr>
                  <w:tcW w:w="850" w:type="dxa"/>
                  <w:tcBorders>
                    <w:top w:val="nil"/>
                    <w:left w:val="nil"/>
                    <w:bottom w:val="single" w:sz="4" w:space="0" w:color="auto"/>
                    <w:right w:val="single" w:sz="4" w:space="0" w:color="auto"/>
                  </w:tcBorders>
                  <w:shd w:val="clear" w:color="auto" w:fill="auto"/>
                  <w:vAlign w:val="center"/>
                  <w:hideMark/>
                </w:tcPr>
                <w:p w14:paraId="5BE5341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c>
                <w:tcPr>
                  <w:tcW w:w="854" w:type="dxa"/>
                  <w:tcBorders>
                    <w:top w:val="nil"/>
                    <w:left w:val="nil"/>
                    <w:bottom w:val="single" w:sz="4" w:space="0" w:color="auto"/>
                    <w:right w:val="single" w:sz="4" w:space="0" w:color="auto"/>
                  </w:tcBorders>
                  <w:shd w:val="clear" w:color="auto" w:fill="auto"/>
                  <w:vAlign w:val="center"/>
                  <w:hideMark/>
                </w:tcPr>
                <w:p w14:paraId="030C07F6" w14:textId="77777777" w:rsidR="00DC2A9E" w:rsidRPr="006C1038" w:rsidRDefault="00DC2A9E" w:rsidP="00DC2A9E">
                  <w:pPr>
                    <w:spacing w:after="0" w:line="240" w:lineRule="auto"/>
                    <w:jc w:val="center"/>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50,00</w:t>
                  </w:r>
                </w:p>
              </w:tc>
            </w:tr>
            <w:tr w:rsidR="00DC2A9E" w:rsidRPr="00DC2A9E" w14:paraId="0324FA55" w14:textId="77777777" w:rsidTr="006C1038">
              <w:trPr>
                <w:trHeight w:val="299"/>
              </w:trPr>
              <w:tc>
                <w:tcPr>
                  <w:tcW w:w="4179" w:type="dxa"/>
                  <w:gridSpan w:val="5"/>
                  <w:tcBorders>
                    <w:top w:val="nil"/>
                    <w:left w:val="single" w:sz="8" w:space="0" w:color="auto"/>
                    <w:bottom w:val="single" w:sz="8" w:space="0" w:color="auto"/>
                    <w:right w:val="nil"/>
                  </w:tcBorders>
                  <w:shd w:val="clear" w:color="auto" w:fill="auto"/>
                  <w:vAlign w:val="center"/>
                  <w:hideMark/>
                </w:tcPr>
                <w:p w14:paraId="57952ED9" w14:textId="77777777" w:rsidR="00DC2A9E" w:rsidRPr="006C1038" w:rsidRDefault="00DC2A9E" w:rsidP="00DC2A9E">
                  <w:pPr>
                    <w:spacing w:after="0" w:line="240" w:lineRule="auto"/>
                    <w:jc w:val="right"/>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 xml:space="preserve">SUBTOTAL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13316C6"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$1.620,00 </w:t>
                  </w:r>
                </w:p>
              </w:tc>
              <w:tc>
                <w:tcPr>
                  <w:tcW w:w="850" w:type="dxa"/>
                  <w:tcBorders>
                    <w:top w:val="nil"/>
                    <w:left w:val="nil"/>
                    <w:bottom w:val="single" w:sz="8" w:space="0" w:color="auto"/>
                    <w:right w:val="single" w:sz="8" w:space="0" w:color="auto"/>
                  </w:tcBorders>
                  <w:shd w:val="clear" w:color="auto" w:fill="auto"/>
                  <w:noWrap/>
                  <w:vAlign w:val="bottom"/>
                  <w:hideMark/>
                </w:tcPr>
                <w:p w14:paraId="6FFD5888"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SUBTOTAL</w:t>
                  </w:r>
                </w:p>
              </w:tc>
              <w:tc>
                <w:tcPr>
                  <w:tcW w:w="709" w:type="dxa"/>
                  <w:tcBorders>
                    <w:top w:val="nil"/>
                    <w:left w:val="nil"/>
                    <w:bottom w:val="single" w:sz="8" w:space="0" w:color="auto"/>
                    <w:right w:val="nil"/>
                  </w:tcBorders>
                  <w:shd w:val="clear" w:color="auto" w:fill="auto"/>
                  <w:noWrap/>
                  <w:vAlign w:val="bottom"/>
                  <w:hideMark/>
                </w:tcPr>
                <w:p w14:paraId="653A58DB" w14:textId="77777777" w:rsidR="00DC2A9E" w:rsidRPr="006C1038" w:rsidRDefault="00DC2A9E" w:rsidP="00DC2A9E">
                  <w:pPr>
                    <w:spacing w:after="0" w:line="240" w:lineRule="auto"/>
                    <w:rPr>
                      <w:rFonts w:eastAsia="Times New Roman"/>
                      <w:color w:val="000000"/>
                      <w:sz w:val="14"/>
                      <w:szCs w:val="14"/>
                      <w:lang w:val="es-EC" w:eastAsia="es-EC"/>
                    </w:rPr>
                  </w:pPr>
                  <w:r w:rsidRPr="006C1038">
                    <w:rPr>
                      <w:rFonts w:eastAsia="Times New Roman"/>
                      <w:color w:val="000000"/>
                      <w:sz w:val="14"/>
                      <w:szCs w:val="14"/>
                      <w:lang w:val="es-EC" w:eastAsia="es-EC"/>
                    </w:rPr>
                    <w:t xml:space="preserve"> $    1.181,40 </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A6FC8B7"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SUBTOTAL</w:t>
                  </w:r>
                </w:p>
              </w:tc>
              <w:tc>
                <w:tcPr>
                  <w:tcW w:w="708" w:type="dxa"/>
                  <w:tcBorders>
                    <w:top w:val="nil"/>
                    <w:left w:val="nil"/>
                    <w:bottom w:val="single" w:sz="8" w:space="0" w:color="auto"/>
                    <w:right w:val="single" w:sz="8" w:space="0" w:color="auto"/>
                  </w:tcBorders>
                  <w:shd w:val="clear" w:color="auto" w:fill="auto"/>
                  <w:vAlign w:val="center"/>
                  <w:hideMark/>
                </w:tcPr>
                <w:p w14:paraId="7D73D152"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$ 3.235,00 </w:t>
                  </w:r>
                </w:p>
              </w:tc>
              <w:tc>
                <w:tcPr>
                  <w:tcW w:w="851" w:type="dxa"/>
                  <w:tcBorders>
                    <w:top w:val="nil"/>
                    <w:left w:val="nil"/>
                    <w:bottom w:val="single" w:sz="8" w:space="0" w:color="auto"/>
                    <w:right w:val="nil"/>
                  </w:tcBorders>
                  <w:shd w:val="clear" w:color="auto" w:fill="auto"/>
                  <w:noWrap/>
                  <w:vAlign w:val="bottom"/>
                  <w:hideMark/>
                </w:tcPr>
                <w:p w14:paraId="5F322382"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SUBTOTAL</w:t>
                  </w:r>
                </w:p>
              </w:tc>
              <w:tc>
                <w:tcPr>
                  <w:tcW w:w="709" w:type="dxa"/>
                  <w:tcBorders>
                    <w:top w:val="nil"/>
                    <w:left w:val="nil"/>
                    <w:bottom w:val="single" w:sz="8" w:space="0" w:color="auto"/>
                    <w:right w:val="single" w:sz="8" w:space="0" w:color="auto"/>
                  </w:tcBorders>
                  <w:shd w:val="clear" w:color="auto" w:fill="auto"/>
                  <w:vAlign w:val="center"/>
                  <w:hideMark/>
                </w:tcPr>
                <w:p w14:paraId="218921A6"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413,29 </w:t>
                  </w:r>
                </w:p>
              </w:tc>
              <w:tc>
                <w:tcPr>
                  <w:tcW w:w="850" w:type="dxa"/>
                  <w:tcBorders>
                    <w:top w:val="nil"/>
                    <w:left w:val="nil"/>
                    <w:bottom w:val="single" w:sz="8" w:space="0" w:color="auto"/>
                    <w:right w:val="nil"/>
                  </w:tcBorders>
                  <w:shd w:val="clear" w:color="auto" w:fill="auto"/>
                  <w:noWrap/>
                  <w:vAlign w:val="bottom"/>
                  <w:hideMark/>
                </w:tcPr>
                <w:p w14:paraId="24DC949B"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SUBTOTAL</w:t>
                  </w:r>
                </w:p>
              </w:tc>
              <w:tc>
                <w:tcPr>
                  <w:tcW w:w="854" w:type="dxa"/>
                  <w:tcBorders>
                    <w:top w:val="nil"/>
                    <w:left w:val="nil"/>
                    <w:bottom w:val="single" w:sz="8" w:space="0" w:color="auto"/>
                    <w:right w:val="single" w:sz="8" w:space="0" w:color="auto"/>
                  </w:tcBorders>
                  <w:shd w:val="clear" w:color="auto" w:fill="auto"/>
                  <w:vAlign w:val="center"/>
                  <w:hideMark/>
                </w:tcPr>
                <w:p w14:paraId="3D3DB3BC"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510,00 </w:t>
                  </w:r>
                </w:p>
              </w:tc>
            </w:tr>
            <w:tr w:rsidR="00DC2A9E" w:rsidRPr="00DC2A9E" w14:paraId="217D3BB6" w14:textId="77777777" w:rsidTr="006C1038">
              <w:trPr>
                <w:trHeight w:val="313"/>
              </w:trPr>
              <w:tc>
                <w:tcPr>
                  <w:tcW w:w="4179" w:type="dxa"/>
                  <w:gridSpan w:val="5"/>
                  <w:tcBorders>
                    <w:top w:val="single" w:sz="8" w:space="0" w:color="auto"/>
                    <w:left w:val="single" w:sz="8" w:space="0" w:color="auto"/>
                    <w:bottom w:val="single" w:sz="8" w:space="0" w:color="auto"/>
                    <w:right w:val="nil"/>
                  </w:tcBorders>
                  <w:shd w:val="clear" w:color="auto" w:fill="auto"/>
                  <w:vAlign w:val="center"/>
                  <w:hideMark/>
                </w:tcPr>
                <w:p w14:paraId="3CA449D9" w14:textId="77777777" w:rsidR="00DC2A9E" w:rsidRPr="006C1038" w:rsidRDefault="00DC2A9E" w:rsidP="00DC2A9E">
                  <w:pPr>
                    <w:spacing w:after="0" w:line="240" w:lineRule="auto"/>
                    <w:jc w:val="right"/>
                    <w:rPr>
                      <w:rFonts w:ascii="Arial" w:eastAsia="Times New Roman" w:hAnsi="Arial" w:cs="Arial"/>
                      <w:b/>
                      <w:bCs/>
                      <w:color w:val="000000"/>
                      <w:sz w:val="14"/>
                      <w:szCs w:val="14"/>
                      <w:lang w:val="es-EC" w:eastAsia="es-EC"/>
                    </w:rPr>
                  </w:pPr>
                  <w:r w:rsidRPr="006C1038">
                    <w:rPr>
                      <w:rFonts w:ascii="Arial" w:eastAsia="Times New Roman" w:hAnsi="Arial" w:cs="Arial"/>
                      <w:b/>
                      <w:bCs/>
                      <w:color w:val="000000"/>
                      <w:sz w:val="14"/>
                      <w:szCs w:val="14"/>
                      <w:lang w:val="es-EC" w:eastAsia="es-EC"/>
                    </w:rPr>
                    <w:t>IVA 15%</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5B1E1CE"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243,00 </w:t>
                  </w:r>
                </w:p>
              </w:tc>
              <w:tc>
                <w:tcPr>
                  <w:tcW w:w="850" w:type="dxa"/>
                  <w:tcBorders>
                    <w:top w:val="nil"/>
                    <w:left w:val="nil"/>
                    <w:bottom w:val="single" w:sz="8" w:space="0" w:color="auto"/>
                    <w:right w:val="single" w:sz="8" w:space="0" w:color="auto"/>
                  </w:tcBorders>
                  <w:shd w:val="clear" w:color="auto" w:fill="auto"/>
                  <w:noWrap/>
                  <w:vAlign w:val="bottom"/>
                  <w:hideMark/>
                </w:tcPr>
                <w:p w14:paraId="14304965"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IVA 15%</w:t>
                  </w:r>
                </w:p>
              </w:tc>
              <w:tc>
                <w:tcPr>
                  <w:tcW w:w="709" w:type="dxa"/>
                  <w:tcBorders>
                    <w:top w:val="nil"/>
                    <w:left w:val="nil"/>
                    <w:bottom w:val="single" w:sz="8" w:space="0" w:color="auto"/>
                    <w:right w:val="nil"/>
                  </w:tcBorders>
                  <w:shd w:val="clear" w:color="auto" w:fill="auto"/>
                  <w:noWrap/>
                  <w:vAlign w:val="bottom"/>
                  <w:hideMark/>
                </w:tcPr>
                <w:p w14:paraId="1B7C6BF4" w14:textId="77777777" w:rsidR="00DC2A9E" w:rsidRPr="006C1038" w:rsidRDefault="00DC2A9E" w:rsidP="00DC2A9E">
                  <w:pPr>
                    <w:spacing w:after="0" w:line="240" w:lineRule="auto"/>
                    <w:rPr>
                      <w:rFonts w:eastAsia="Times New Roman"/>
                      <w:color w:val="000000"/>
                      <w:sz w:val="14"/>
                      <w:szCs w:val="14"/>
                      <w:lang w:val="es-EC" w:eastAsia="es-EC"/>
                    </w:rPr>
                  </w:pPr>
                  <w:r w:rsidRPr="006C1038">
                    <w:rPr>
                      <w:rFonts w:eastAsia="Times New Roman"/>
                      <w:color w:val="000000"/>
                      <w:sz w:val="14"/>
                      <w:szCs w:val="14"/>
                      <w:lang w:val="es-EC" w:eastAsia="es-EC"/>
                    </w:rPr>
                    <w:t xml:space="preserve"> $        177,21 </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F463554"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IVA 15%</w:t>
                  </w:r>
                </w:p>
              </w:tc>
              <w:tc>
                <w:tcPr>
                  <w:tcW w:w="708" w:type="dxa"/>
                  <w:tcBorders>
                    <w:top w:val="nil"/>
                    <w:left w:val="nil"/>
                    <w:bottom w:val="single" w:sz="8" w:space="0" w:color="auto"/>
                    <w:right w:val="single" w:sz="8" w:space="0" w:color="auto"/>
                  </w:tcBorders>
                  <w:shd w:val="clear" w:color="auto" w:fill="auto"/>
                  <w:vAlign w:val="center"/>
                  <w:hideMark/>
                </w:tcPr>
                <w:p w14:paraId="13788826"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485,25 </w:t>
                  </w:r>
                </w:p>
              </w:tc>
              <w:tc>
                <w:tcPr>
                  <w:tcW w:w="851" w:type="dxa"/>
                  <w:tcBorders>
                    <w:top w:val="nil"/>
                    <w:left w:val="nil"/>
                    <w:bottom w:val="single" w:sz="8" w:space="0" w:color="auto"/>
                    <w:right w:val="nil"/>
                  </w:tcBorders>
                  <w:shd w:val="clear" w:color="auto" w:fill="auto"/>
                  <w:noWrap/>
                  <w:vAlign w:val="bottom"/>
                  <w:hideMark/>
                </w:tcPr>
                <w:p w14:paraId="120BC8DD"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IVA 15%</w:t>
                  </w:r>
                </w:p>
              </w:tc>
              <w:tc>
                <w:tcPr>
                  <w:tcW w:w="709" w:type="dxa"/>
                  <w:tcBorders>
                    <w:top w:val="nil"/>
                    <w:left w:val="nil"/>
                    <w:bottom w:val="single" w:sz="8" w:space="0" w:color="auto"/>
                    <w:right w:val="single" w:sz="8" w:space="0" w:color="auto"/>
                  </w:tcBorders>
                  <w:shd w:val="clear" w:color="auto" w:fill="auto"/>
                  <w:vAlign w:val="center"/>
                  <w:hideMark/>
                </w:tcPr>
                <w:p w14:paraId="69257C75"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61,99 </w:t>
                  </w:r>
                </w:p>
              </w:tc>
              <w:tc>
                <w:tcPr>
                  <w:tcW w:w="850" w:type="dxa"/>
                  <w:tcBorders>
                    <w:top w:val="nil"/>
                    <w:left w:val="nil"/>
                    <w:bottom w:val="single" w:sz="8" w:space="0" w:color="auto"/>
                    <w:right w:val="nil"/>
                  </w:tcBorders>
                  <w:shd w:val="clear" w:color="auto" w:fill="auto"/>
                  <w:noWrap/>
                  <w:vAlign w:val="bottom"/>
                  <w:hideMark/>
                </w:tcPr>
                <w:p w14:paraId="5E247ADB" w14:textId="77777777" w:rsidR="00DC2A9E" w:rsidRPr="006C1038" w:rsidRDefault="00DC2A9E" w:rsidP="00DC2A9E">
                  <w:pPr>
                    <w:spacing w:after="0" w:line="240" w:lineRule="auto"/>
                    <w:rPr>
                      <w:rFonts w:eastAsia="Times New Roman"/>
                      <w:b/>
                      <w:bCs/>
                      <w:color w:val="000000"/>
                      <w:sz w:val="14"/>
                      <w:szCs w:val="14"/>
                      <w:lang w:val="es-EC" w:eastAsia="es-EC"/>
                    </w:rPr>
                  </w:pPr>
                  <w:r w:rsidRPr="006C1038">
                    <w:rPr>
                      <w:rFonts w:eastAsia="Times New Roman"/>
                      <w:b/>
                      <w:bCs/>
                      <w:color w:val="000000"/>
                      <w:sz w:val="14"/>
                      <w:szCs w:val="14"/>
                      <w:lang w:val="es-EC" w:eastAsia="es-EC"/>
                    </w:rPr>
                    <w:t>IVA 15%</w:t>
                  </w:r>
                </w:p>
              </w:tc>
              <w:tc>
                <w:tcPr>
                  <w:tcW w:w="854" w:type="dxa"/>
                  <w:tcBorders>
                    <w:top w:val="nil"/>
                    <w:left w:val="nil"/>
                    <w:bottom w:val="single" w:sz="8" w:space="0" w:color="auto"/>
                    <w:right w:val="single" w:sz="8" w:space="0" w:color="auto"/>
                  </w:tcBorders>
                  <w:shd w:val="clear" w:color="auto" w:fill="auto"/>
                  <w:vAlign w:val="center"/>
                  <w:hideMark/>
                </w:tcPr>
                <w:p w14:paraId="388A020B" w14:textId="77777777" w:rsidR="00DC2A9E" w:rsidRPr="006C1038" w:rsidRDefault="00DC2A9E" w:rsidP="00DC2A9E">
                  <w:pPr>
                    <w:spacing w:after="0" w:line="240" w:lineRule="auto"/>
                    <w:jc w:val="right"/>
                    <w:rPr>
                      <w:rFonts w:ascii="Arial" w:eastAsia="Times New Roman" w:hAnsi="Arial" w:cs="Arial"/>
                      <w:color w:val="000000"/>
                      <w:sz w:val="14"/>
                      <w:szCs w:val="14"/>
                      <w:lang w:val="es-EC" w:eastAsia="es-EC"/>
                    </w:rPr>
                  </w:pPr>
                  <w:r w:rsidRPr="006C1038">
                    <w:rPr>
                      <w:rFonts w:ascii="Arial" w:eastAsia="Times New Roman" w:hAnsi="Arial" w:cs="Arial"/>
                      <w:color w:val="000000"/>
                      <w:sz w:val="14"/>
                      <w:szCs w:val="14"/>
                      <w:lang w:val="es-EC" w:eastAsia="es-EC"/>
                    </w:rPr>
                    <w:t xml:space="preserve"> $      76,50 </w:t>
                  </w:r>
                </w:p>
              </w:tc>
            </w:tr>
            <w:tr w:rsidR="00DC2A9E" w:rsidRPr="00DC2A9E" w14:paraId="5AB0E236" w14:textId="77777777" w:rsidTr="006C1038">
              <w:trPr>
                <w:trHeight w:val="313"/>
              </w:trPr>
              <w:tc>
                <w:tcPr>
                  <w:tcW w:w="4179" w:type="dxa"/>
                  <w:gridSpan w:val="5"/>
                  <w:tcBorders>
                    <w:top w:val="single" w:sz="8" w:space="0" w:color="auto"/>
                    <w:left w:val="single" w:sz="8" w:space="0" w:color="auto"/>
                    <w:bottom w:val="single" w:sz="8" w:space="0" w:color="auto"/>
                    <w:right w:val="nil"/>
                  </w:tcBorders>
                  <w:shd w:val="clear" w:color="auto" w:fill="auto"/>
                  <w:vAlign w:val="center"/>
                  <w:hideMark/>
                </w:tcPr>
                <w:p w14:paraId="5C68752E" w14:textId="77777777" w:rsidR="00DC2A9E" w:rsidRPr="00DA39A5" w:rsidRDefault="00DC2A9E" w:rsidP="00DC2A9E">
                  <w:pPr>
                    <w:spacing w:after="0" w:line="240" w:lineRule="auto"/>
                    <w:jc w:val="right"/>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TOTAL</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E644B2A" w14:textId="77777777" w:rsidR="00DC2A9E" w:rsidRPr="00DA39A5" w:rsidRDefault="00DC2A9E" w:rsidP="00DC2A9E">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 $1.863,00 </w:t>
                  </w:r>
                </w:p>
              </w:tc>
              <w:tc>
                <w:tcPr>
                  <w:tcW w:w="850" w:type="dxa"/>
                  <w:tcBorders>
                    <w:top w:val="nil"/>
                    <w:left w:val="nil"/>
                    <w:bottom w:val="single" w:sz="8" w:space="0" w:color="auto"/>
                    <w:right w:val="single" w:sz="8" w:space="0" w:color="auto"/>
                  </w:tcBorders>
                  <w:shd w:val="clear" w:color="auto" w:fill="auto"/>
                  <w:noWrap/>
                  <w:vAlign w:val="bottom"/>
                  <w:hideMark/>
                </w:tcPr>
                <w:p w14:paraId="58A461D9" w14:textId="77777777" w:rsidR="00DC2A9E" w:rsidRPr="00DA39A5" w:rsidRDefault="00DC2A9E" w:rsidP="00DC2A9E">
                  <w:pPr>
                    <w:spacing w:after="0" w:line="240" w:lineRule="auto"/>
                    <w:rPr>
                      <w:rFonts w:eastAsia="Times New Roman"/>
                      <w:b/>
                      <w:bCs/>
                      <w:color w:val="000000"/>
                      <w:sz w:val="14"/>
                      <w:szCs w:val="14"/>
                      <w:lang w:val="es-EC" w:eastAsia="es-EC"/>
                    </w:rPr>
                  </w:pPr>
                  <w:r w:rsidRPr="00DA39A5">
                    <w:rPr>
                      <w:rFonts w:eastAsia="Times New Roman"/>
                      <w:b/>
                      <w:bCs/>
                      <w:color w:val="000000"/>
                      <w:sz w:val="14"/>
                      <w:szCs w:val="14"/>
                      <w:lang w:val="es-EC" w:eastAsia="es-EC"/>
                    </w:rPr>
                    <w:t>TOTAL</w:t>
                  </w:r>
                </w:p>
              </w:tc>
              <w:tc>
                <w:tcPr>
                  <w:tcW w:w="709" w:type="dxa"/>
                  <w:tcBorders>
                    <w:top w:val="nil"/>
                    <w:left w:val="nil"/>
                    <w:bottom w:val="single" w:sz="8" w:space="0" w:color="auto"/>
                    <w:right w:val="nil"/>
                  </w:tcBorders>
                  <w:shd w:val="clear" w:color="auto" w:fill="auto"/>
                  <w:vAlign w:val="center"/>
                  <w:hideMark/>
                </w:tcPr>
                <w:p w14:paraId="354AA8A2" w14:textId="77777777" w:rsidR="00DC2A9E" w:rsidRPr="00DA39A5" w:rsidRDefault="00DC2A9E" w:rsidP="00DC2A9E">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 $ 1.358,61 </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14:paraId="0C3430C9" w14:textId="77777777" w:rsidR="00DC2A9E" w:rsidRPr="00DA39A5" w:rsidRDefault="00DC2A9E" w:rsidP="00DC2A9E">
                  <w:pPr>
                    <w:spacing w:after="0" w:line="240" w:lineRule="auto"/>
                    <w:rPr>
                      <w:rFonts w:eastAsia="Times New Roman"/>
                      <w:b/>
                      <w:bCs/>
                      <w:color w:val="000000"/>
                      <w:sz w:val="14"/>
                      <w:szCs w:val="14"/>
                      <w:lang w:val="es-EC" w:eastAsia="es-EC"/>
                    </w:rPr>
                  </w:pPr>
                  <w:r w:rsidRPr="00DA39A5">
                    <w:rPr>
                      <w:rFonts w:eastAsia="Times New Roman"/>
                      <w:b/>
                      <w:bCs/>
                      <w:color w:val="000000"/>
                      <w:sz w:val="14"/>
                      <w:szCs w:val="14"/>
                      <w:lang w:val="es-EC" w:eastAsia="es-EC"/>
                    </w:rPr>
                    <w:t>TOTAL</w:t>
                  </w:r>
                </w:p>
              </w:tc>
              <w:tc>
                <w:tcPr>
                  <w:tcW w:w="708" w:type="dxa"/>
                  <w:tcBorders>
                    <w:top w:val="nil"/>
                    <w:left w:val="nil"/>
                    <w:bottom w:val="single" w:sz="8" w:space="0" w:color="auto"/>
                    <w:right w:val="single" w:sz="8" w:space="0" w:color="auto"/>
                  </w:tcBorders>
                  <w:shd w:val="clear" w:color="auto" w:fill="auto"/>
                  <w:vAlign w:val="center"/>
                  <w:hideMark/>
                </w:tcPr>
                <w:p w14:paraId="49405201" w14:textId="77777777" w:rsidR="00DC2A9E" w:rsidRPr="00DA39A5" w:rsidRDefault="00DC2A9E" w:rsidP="00DC2A9E">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 $ 3.720,25 </w:t>
                  </w:r>
                </w:p>
              </w:tc>
              <w:tc>
                <w:tcPr>
                  <w:tcW w:w="851" w:type="dxa"/>
                  <w:tcBorders>
                    <w:top w:val="nil"/>
                    <w:left w:val="nil"/>
                    <w:bottom w:val="single" w:sz="8" w:space="0" w:color="auto"/>
                    <w:right w:val="nil"/>
                  </w:tcBorders>
                  <w:shd w:val="clear" w:color="auto" w:fill="auto"/>
                  <w:noWrap/>
                  <w:vAlign w:val="bottom"/>
                  <w:hideMark/>
                </w:tcPr>
                <w:p w14:paraId="4396D90A" w14:textId="77777777" w:rsidR="00DC2A9E" w:rsidRPr="00DA39A5" w:rsidRDefault="00DC2A9E" w:rsidP="00DC2A9E">
                  <w:pPr>
                    <w:spacing w:after="0" w:line="240" w:lineRule="auto"/>
                    <w:rPr>
                      <w:rFonts w:eastAsia="Times New Roman"/>
                      <w:b/>
                      <w:bCs/>
                      <w:color w:val="000000"/>
                      <w:sz w:val="14"/>
                      <w:szCs w:val="14"/>
                      <w:lang w:val="es-EC" w:eastAsia="es-EC"/>
                    </w:rPr>
                  </w:pPr>
                  <w:r w:rsidRPr="00DA39A5">
                    <w:rPr>
                      <w:rFonts w:eastAsia="Times New Roman"/>
                      <w:b/>
                      <w:bCs/>
                      <w:color w:val="000000"/>
                      <w:sz w:val="14"/>
                      <w:szCs w:val="14"/>
                      <w:lang w:val="es-EC" w:eastAsia="es-EC"/>
                    </w:rPr>
                    <w:t>TOTAL</w:t>
                  </w:r>
                </w:p>
              </w:tc>
              <w:tc>
                <w:tcPr>
                  <w:tcW w:w="709" w:type="dxa"/>
                  <w:tcBorders>
                    <w:top w:val="nil"/>
                    <w:left w:val="nil"/>
                    <w:bottom w:val="single" w:sz="8" w:space="0" w:color="auto"/>
                    <w:right w:val="single" w:sz="8" w:space="0" w:color="auto"/>
                  </w:tcBorders>
                  <w:shd w:val="clear" w:color="auto" w:fill="auto"/>
                  <w:vAlign w:val="center"/>
                  <w:hideMark/>
                </w:tcPr>
                <w:p w14:paraId="0D1124F6" w14:textId="77777777" w:rsidR="00DC2A9E" w:rsidRPr="00DA39A5" w:rsidRDefault="00DC2A9E" w:rsidP="00DC2A9E">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 $    475,28 </w:t>
                  </w:r>
                </w:p>
              </w:tc>
              <w:tc>
                <w:tcPr>
                  <w:tcW w:w="850" w:type="dxa"/>
                  <w:tcBorders>
                    <w:top w:val="nil"/>
                    <w:left w:val="nil"/>
                    <w:bottom w:val="single" w:sz="8" w:space="0" w:color="auto"/>
                    <w:right w:val="nil"/>
                  </w:tcBorders>
                  <w:shd w:val="clear" w:color="auto" w:fill="auto"/>
                  <w:noWrap/>
                  <w:vAlign w:val="bottom"/>
                  <w:hideMark/>
                </w:tcPr>
                <w:p w14:paraId="65C39A0D" w14:textId="77777777" w:rsidR="00DC2A9E" w:rsidRPr="00DA39A5" w:rsidRDefault="00DC2A9E" w:rsidP="00DC2A9E">
                  <w:pPr>
                    <w:spacing w:after="0" w:line="240" w:lineRule="auto"/>
                    <w:rPr>
                      <w:rFonts w:eastAsia="Times New Roman"/>
                      <w:b/>
                      <w:bCs/>
                      <w:color w:val="000000"/>
                      <w:sz w:val="14"/>
                      <w:szCs w:val="14"/>
                      <w:lang w:val="es-EC" w:eastAsia="es-EC"/>
                    </w:rPr>
                  </w:pPr>
                  <w:r w:rsidRPr="00DA39A5">
                    <w:rPr>
                      <w:rFonts w:eastAsia="Times New Roman"/>
                      <w:b/>
                      <w:bCs/>
                      <w:color w:val="000000"/>
                      <w:sz w:val="14"/>
                      <w:szCs w:val="14"/>
                      <w:lang w:val="es-EC" w:eastAsia="es-EC"/>
                    </w:rPr>
                    <w:t>TOTAL</w:t>
                  </w:r>
                </w:p>
              </w:tc>
              <w:tc>
                <w:tcPr>
                  <w:tcW w:w="854" w:type="dxa"/>
                  <w:tcBorders>
                    <w:top w:val="nil"/>
                    <w:left w:val="nil"/>
                    <w:bottom w:val="single" w:sz="8" w:space="0" w:color="auto"/>
                    <w:right w:val="single" w:sz="8" w:space="0" w:color="auto"/>
                  </w:tcBorders>
                  <w:shd w:val="clear" w:color="auto" w:fill="auto"/>
                  <w:vAlign w:val="center"/>
                  <w:hideMark/>
                </w:tcPr>
                <w:p w14:paraId="1BF9D6C4" w14:textId="77777777" w:rsidR="00DC2A9E" w:rsidRPr="00DA39A5" w:rsidRDefault="00DC2A9E" w:rsidP="00DC2A9E">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 $    586,50 </w:t>
                  </w:r>
                </w:p>
              </w:tc>
            </w:tr>
          </w:tbl>
          <w:p w14:paraId="74595325" w14:textId="6ADE236B" w:rsidR="00593AD0" w:rsidRDefault="00593AD0" w:rsidP="00E420A9">
            <w:pPr>
              <w:pStyle w:val="Default"/>
              <w:rPr>
                <w:rFonts w:ascii="Century Gothic" w:hAnsi="Century Gothic"/>
                <w:sz w:val="20"/>
                <w:szCs w:val="20"/>
              </w:rPr>
            </w:pPr>
          </w:p>
          <w:p w14:paraId="5FA4C2B1" w14:textId="2770F7D0" w:rsidR="00593AD0" w:rsidRDefault="00593AD0" w:rsidP="00E420A9">
            <w:pPr>
              <w:pStyle w:val="Default"/>
              <w:rPr>
                <w:rFonts w:ascii="Century Gothic" w:hAnsi="Century Gothic"/>
                <w:sz w:val="20"/>
                <w:szCs w:val="20"/>
              </w:rPr>
            </w:pPr>
          </w:p>
          <w:p w14:paraId="33DFC114" w14:textId="29FEDFED" w:rsidR="00DA39A5" w:rsidRDefault="00DA39A5" w:rsidP="00E420A9">
            <w:pPr>
              <w:pStyle w:val="Default"/>
              <w:rPr>
                <w:rFonts w:ascii="Century Gothic" w:hAnsi="Century Gothic"/>
                <w:sz w:val="20"/>
                <w:szCs w:val="20"/>
              </w:rPr>
            </w:pPr>
          </w:p>
          <w:p w14:paraId="31E161C3" w14:textId="2E704770" w:rsidR="00DA39A5" w:rsidRDefault="00DA39A5" w:rsidP="00E420A9">
            <w:pPr>
              <w:pStyle w:val="Default"/>
              <w:rPr>
                <w:rFonts w:ascii="Century Gothic" w:hAnsi="Century Gothic"/>
                <w:sz w:val="20"/>
                <w:szCs w:val="20"/>
              </w:rPr>
            </w:pPr>
          </w:p>
          <w:p w14:paraId="2471661C" w14:textId="2D671285" w:rsidR="00DA39A5" w:rsidRDefault="00DA39A5" w:rsidP="00E420A9">
            <w:pPr>
              <w:pStyle w:val="Default"/>
              <w:rPr>
                <w:rFonts w:ascii="Century Gothic" w:hAnsi="Century Gothic"/>
                <w:sz w:val="20"/>
                <w:szCs w:val="20"/>
              </w:rPr>
            </w:pPr>
          </w:p>
          <w:p w14:paraId="663E43B1" w14:textId="7DB7D329" w:rsidR="00DA39A5" w:rsidRDefault="00DA39A5" w:rsidP="00E420A9">
            <w:pPr>
              <w:pStyle w:val="Default"/>
              <w:rPr>
                <w:rFonts w:ascii="Century Gothic" w:hAnsi="Century Gothic"/>
                <w:sz w:val="20"/>
                <w:szCs w:val="20"/>
              </w:rPr>
            </w:pPr>
          </w:p>
          <w:p w14:paraId="102CC163" w14:textId="20039F40" w:rsidR="00DA39A5" w:rsidRDefault="00DA39A5" w:rsidP="00E420A9">
            <w:pPr>
              <w:pStyle w:val="Default"/>
              <w:rPr>
                <w:rFonts w:ascii="Century Gothic" w:hAnsi="Century Gothic"/>
                <w:sz w:val="20"/>
                <w:szCs w:val="20"/>
              </w:rPr>
            </w:pPr>
          </w:p>
          <w:tbl>
            <w:tblPr>
              <w:tblW w:w="11110" w:type="dxa"/>
              <w:tblLayout w:type="fixed"/>
              <w:tblCellMar>
                <w:left w:w="70" w:type="dxa"/>
                <w:right w:w="70" w:type="dxa"/>
              </w:tblCellMar>
              <w:tblLook w:val="04A0" w:firstRow="1" w:lastRow="0" w:firstColumn="1" w:lastColumn="0" w:noHBand="0" w:noVBand="1"/>
            </w:tblPr>
            <w:tblGrid>
              <w:gridCol w:w="511"/>
              <w:gridCol w:w="1082"/>
              <w:gridCol w:w="590"/>
              <w:gridCol w:w="614"/>
              <w:gridCol w:w="1559"/>
              <w:gridCol w:w="1643"/>
              <w:gridCol w:w="1708"/>
              <w:gridCol w:w="1682"/>
              <w:gridCol w:w="1721"/>
            </w:tblGrid>
            <w:tr w:rsidR="00DA39A5" w:rsidRPr="00DA39A5" w14:paraId="1520955A" w14:textId="77777777" w:rsidTr="00DA39A5">
              <w:trPr>
                <w:trHeight w:val="318"/>
              </w:trPr>
              <w:tc>
                <w:tcPr>
                  <w:tcW w:w="511" w:type="dxa"/>
                  <w:tcBorders>
                    <w:top w:val="nil"/>
                    <w:left w:val="single" w:sz="8" w:space="0" w:color="auto"/>
                    <w:bottom w:val="nil"/>
                    <w:right w:val="nil"/>
                  </w:tcBorders>
                  <w:shd w:val="clear" w:color="auto" w:fill="auto"/>
                  <w:vAlign w:val="center"/>
                  <w:hideMark/>
                </w:tcPr>
                <w:p w14:paraId="4E5512B1" w14:textId="77777777" w:rsidR="00DA39A5" w:rsidRPr="00DA39A5" w:rsidRDefault="00DA39A5" w:rsidP="00DA39A5">
                  <w:pPr>
                    <w:spacing w:after="0" w:line="240" w:lineRule="auto"/>
                    <w:jc w:val="right"/>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 </w:t>
                  </w:r>
                </w:p>
              </w:tc>
              <w:tc>
                <w:tcPr>
                  <w:tcW w:w="1082" w:type="dxa"/>
                  <w:tcBorders>
                    <w:top w:val="nil"/>
                    <w:left w:val="nil"/>
                    <w:bottom w:val="nil"/>
                    <w:right w:val="nil"/>
                  </w:tcBorders>
                  <w:shd w:val="clear" w:color="auto" w:fill="auto"/>
                  <w:vAlign w:val="center"/>
                  <w:hideMark/>
                </w:tcPr>
                <w:p w14:paraId="30BAF9E0" w14:textId="77777777" w:rsidR="00DA39A5" w:rsidRPr="00DA39A5" w:rsidRDefault="00DA39A5" w:rsidP="00DA39A5">
                  <w:pPr>
                    <w:spacing w:after="0" w:line="240" w:lineRule="auto"/>
                    <w:jc w:val="right"/>
                    <w:rPr>
                      <w:rFonts w:ascii="Arial" w:eastAsia="Times New Roman" w:hAnsi="Arial" w:cs="Arial"/>
                      <w:b/>
                      <w:bCs/>
                      <w:color w:val="000000"/>
                      <w:sz w:val="14"/>
                      <w:szCs w:val="14"/>
                      <w:lang w:val="es-EC" w:eastAsia="es-EC"/>
                    </w:rPr>
                  </w:pPr>
                </w:p>
              </w:tc>
              <w:tc>
                <w:tcPr>
                  <w:tcW w:w="590" w:type="dxa"/>
                  <w:tcBorders>
                    <w:top w:val="nil"/>
                    <w:left w:val="nil"/>
                    <w:bottom w:val="nil"/>
                    <w:right w:val="nil"/>
                  </w:tcBorders>
                  <w:shd w:val="clear" w:color="auto" w:fill="auto"/>
                  <w:vAlign w:val="center"/>
                  <w:hideMark/>
                </w:tcPr>
                <w:p w14:paraId="1010DD98" w14:textId="77777777" w:rsidR="00DA39A5" w:rsidRPr="00DA39A5" w:rsidRDefault="00DA39A5" w:rsidP="00DA39A5">
                  <w:pPr>
                    <w:spacing w:after="0" w:line="240" w:lineRule="auto"/>
                    <w:jc w:val="right"/>
                    <w:rPr>
                      <w:rFonts w:ascii="Times New Roman" w:eastAsia="Times New Roman" w:hAnsi="Times New Roman"/>
                      <w:sz w:val="14"/>
                      <w:szCs w:val="14"/>
                      <w:lang w:val="es-EC" w:eastAsia="es-EC"/>
                    </w:rPr>
                  </w:pPr>
                </w:p>
              </w:tc>
              <w:tc>
                <w:tcPr>
                  <w:tcW w:w="613" w:type="dxa"/>
                  <w:tcBorders>
                    <w:top w:val="nil"/>
                    <w:left w:val="nil"/>
                    <w:bottom w:val="nil"/>
                    <w:right w:val="nil"/>
                  </w:tcBorders>
                  <w:shd w:val="clear" w:color="auto" w:fill="auto"/>
                  <w:vAlign w:val="center"/>
                  <w:hideMark/>
                </w:tcPr>
                <w:p w14:paraId="7211D42D" w14:textId="77777777" w:rsidR="00DA39A5" w:rsidRPr="00DA39A5" w:rsidRDefault="00DA39A5" w:rsidP="00DA39A5">
                  <w:pPr>
                    <w:spacing w:after="0" w:line="240" w:lineRule="auto"/>
                    <w:jc w:val="right"/>
                    <w:rPr>
                      <w:rFonts w:ascii="Times New Roman" w:eastAsia="Times New Roman" w:hAnsi="Times New Roman"/>
                      <w:sz w:val="14"/>
                      <w:szCs w:val="14"/>
                      <w:lang w:val="es-EC" w:eastAsia="es-EC"/>
                    </w:rPr>
                  </w:pPr>
                </w:p>
              </w:tc>
              <w:tc>
                <w:tcPr>
                  <w:tcW w:w="1559" w:type="dxa"/>
                  <w:tcBorders>
                    <w:top w:val="single" w:sz="4" w:space="0" w:color="auto"/>
                    <w:left w:val="single" w:sz="4" w:space="0" w:color="auto"/>
                    <w:bottom w:val="nil"/>
                    <w:right w:val="single" w:sz="4" w:space="0" w:color="000000"/>
                  </w:tcBorders>
                  <w:shd w:val="clear" w:color="auto" w:fill="auto"/>
                  <w:noWrap/>
                  <w:vAlign w:val="bottom"/>
                  <w:hideMark/>
                </w:tcPr>
                <w:p w14:paraId="3105B8E3" w14:textId="77777777" w:rsidR="00DA39A5" w:rsidRPr="00DA39A5" w:rsidRDefault="00DA39A5" w:rsidP="00DA39A5">
                  <w:pPr>
                    <w:spacing w:after="0" w:line="240" w:lineRule="auto"/>
                    <w:jc w:val="center"/>
                    <w:rPr>
                      <w:rFonts w:eastAsia="Times New Roman"/>
                      <w:b/>
                      <w:bCs/>
                      <w:color w:val="000000"/>
                      <w:sz w:val="14"/>
                      <w:szCs w:val="14"/>
                      <w:lang w:val="es-EC" w:eastAsia="es-EC"/>
                    </w:rPr>
                  </w:pPr>
                  <w:r w:rsidRPr="00DA39A5">
                    <w:rPr>
                      <w:rFonts w:eastAsia="Times New Roman"/>
                      <w:b/>
                      <w:bCs/>
                      <w:color w:val="000000"/>
                      <w:sz w:val="14"/>
                      <w:szCs w:val="14"/>
                      <w:lang w:val="es-EC" w:eastAsia="es-EC"/>
                    </w:rPr>
                    <w:t xml:space="preserve">PROFORMA 1 </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43929DBA" w14:textId="77777777" w:rsidR="00DA39A5" w:rsidRPr="00DA39A5" w:rsidRDefault="00DA39A5" w:rsidP="00DA39A5">
                  <w:pPr>
                    <w:spacing w:after="0" w:line="240" w:lineRule="auto"/>
                    <w:jc w:val="center"/>
                    <w:rPr>
                      <w:rFonts w:eastAsia="Times New Roman"/>
                      <w:b/>
                      <w:bCs/>
                      <w:color w:val="000000"/>
                      <w:sz w:val="14"/>
                      <w:szCs w:val="14"/>
                      <w:lang w:val="es-EC" w:eastAsia="es-EC"/>
                    </w:rPr>
                  </w:pPr>
                  <w:r w:rsidRPr="00DA39A5">
                    <w:rPr>
                      <w:rFonts w:eastAsia="Times New Roman"/>
                      <w:b/>
                      <w:bCs/>
                      <w:color w:val="000000"/>
                      <w:sz w:val="14"/>
                      <w:szCs w:val="14"/>
                      <w:lang w:val="es-EC" w:eastAsia="es-EC"/>
                    </w:rPr>
                    <w:t>PROFORMA 2</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6AB9CA6D" w14:textId="77777777" w:rsidR="00DA39A5" w:rsidRPr="00DA39A5" w:rsidRDefault="00DA39A5" w:rsidP="00DA39A5">
                  <w:pPr>
                    <w:spacing w:after="0" w:line="240" w:lineRule="auto"/>
                    <w:jc w:val="center"/>
                    <w:rPr>
                      <w:rFonts w:eastAsia="Times New Roman"/>
                      <w:b/>
                      <w:bCs/>
                      <w:color w:val="000000"/>
                      <w:sz w:val="14"/>
                      <w:szCs w:val="14"/>
                      <w:lang w:val="es-EC" w:eastAsia="es-EC"/>
                    </w:rPr>
                  </w:pPr>
                  <w:r w:rsidRPr="00DA39A5">
                    <w:rPr>
                      <w:rFonts w:eastAsia="Times New Roman"/>
                      <w:b/>
                      <w:bCs/>
                      <w:color w:val="000000"/>
                      <w:sz w:val="14"/>
                      <w:szCs w:val="14"/>
                      <w:lang w:val="es-EC" w:eastAsia="es-EC"/>
                    </w:rPr>
                    <w:t>PROFORMA 3</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49799FA" w14:textId="77777777" w:rsidR="00DA39A5" w:rsidRPr="00DA39A5" w:rsidRDefault="00DA39A5" w:rsidP="00DA39A5">
                  <w:pPr>
                    <w:spacing w:after="0" w:line="240" w:lineRule="auto"/>
                    <w:jc w:val="center"/>
                    <w:rPr>
                      <w:rFonts w:eastAsia="Times New Roman"/>
                      <w:b/>
                      <w:bCs/>
                      <w:color w:val="000000"/>
                      <w:sz w:val="14"/>
                      <w:szCs w:val="14"/>
                      <w:lang w:val="es-EC" w:eastAsia="es-EC"/>
                    </w:rPr>
                  </w:pPr>
                  <w:r w:rsidRPr="00DA39A5">
                    <w:rPr>
                      <w:rFonts w:eastAsia="Times New Roman"/>
                      <w:b/>
                      <w:bCs/>
                      <w:color w:val="000000"/>
                      <w:sz w:val="14"/>
                      <w:szCs w:val="14"/>
                      <w:lang w:val="es-EC" w:eastAsia="es-EC"/>
                    </w:rPr>
                    <w:t>PROFORMA 4</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76FAF89D" w14:textId="77777777" w:rsidR="00DA39A5" w:rsidRPr="00DA39A5" w:rsidRDefault="00DA39A5" w:rsidP="00DA39A5">
                  <w:pPr>
                    <w:spacing w:after="0" w:line="240" w:lineRule="auto"/>
                    <w:jc w:val="center"/>
                    <w:rPr>
                      <w:rFonts w:eastAsia="Times New Roman"/>
                      <w:b/>
                      <w:bCs/>
                      <w:color w:val="000000"/>
                      <w:sz w:val="14"/>
                      <w:szCs w:val="14"/>
                      <w:lang w:val="es-EC" w:eastAsia="es-EC"/>
                    </w:rPr>
                  </w:pPr>
                  <w:r w:rsidRPr="00DA39A5">
                    <w:rPr>
                      <w:rFonts w:eastAsia="Times New Roman"/>
                      <w:b/>
                      <w:bCs/>
                      <w:color w:val="000000"/>
                      <w:sz w:val="14"/>
                      <w:szCs w:val="14"/>
                      <w:lang w:val="es-EC" w:eastAsia="es-EC"/>
                    </w:rPr>
                    <w:t>PROFORMA 5</w:t>
                  </w:r>
                </w:p>
              </w:tc>
            </w:tr>
            <w:tr w:rsidR="00DA39A5" w:rsidRPr="00DA39A5" w14:paraId="12C56986" w14:textId="77777777" w:rsidTr="00DA39A5">
              <w:trPr>
                <w:trHeight w:val="774"/>
              </w:trPr>
              <w:tc>
                <w:tcPr>
                  <w:tcW w:w="511" w:type="dxa"/>
                  <w:tcBorders>
                    <w:top w:val="nil"/>
                    <w:left w:val="single" w:sz="8" w:space="0" w:color="auto"/>
                    <w:bottom w:val="nil"/>
                    <w:right w:val="nil"/>
                  </w:tcBorders>
                  <w:shd w:val="clear" w:color="auto" w:fill="auto"/>
                  <w:vAlign w:val="center"/>
                  <w:hideMark/>
                </w:tcPr>
                <w:p w14:paraId="1E0E49FB" w14:textId="77777777" w:rsidR="00DA39A5" w:rsidRPr="00DA39A5" w:rsidRDefault="00DA39A5" w:rsidP="00DA39A5">
                  <w:pPr>
                    <w:spacing w:after="0" w:line="240" w:lineRule="auto"/>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w:t>
                  </w:r>
                </w:p>
              </w:tc>
              <w:tc>
                <w:tcPr>
                  <w:tcW w:w="1082" w:type="dxa"/>
                  <w:tcBorders>
                    <w:top w:val="nil"/>
                    <w:left w:val="nil"/>
                    <w:bottom w:val="nil"/>
                    <w:right w:val="nil"/>
                  </w:tcBorders>
                  <w:shd w:val="clear" w:color="auto" w:fill="auto"/>
                  <w:vAlign w:val="center"/>
                  <w:hideMark/>
                </w:tcPr>
                <w:p w14:paraId="2538E313" w14:textId="77777777" w:rsidR="00DA39A5" w:rsidRPr="00DA39A5" w:rsidRDefault="00DA39A5" w:rsidP="00DA39A5">
                  <w:pPr>
                    <w:spacing w:after="0" w:line="240" w:lineRule="auto"/>
                    <w:rPr>
                      <w:rFonts w:ascii="Arial" w:eastAsia="Times New Roman" w:hAnsi="Arial" w:cs="Arial"/>
                      <w:color w:val="000000"/>
                      <w:sz w:val="14"/>
                      <w:szCs w:val="14"/>
                      <w:lang w:val="es-EC" w:eastAsia="es-EC"/>
                    </w:rPr>
                  </w:pPr>
                </w:p>
              </w:tc>
              <w:tc>
                <w:tcPr>
                  <w:tcW w:w="590" w:type="dxa"/>
                  <w:tcBorders>
                    <w:top w:val="nil"/>
                    <w:left w:val="nil"/>
                    <w:bottom w:val="nil"/>
                    <w:right w:val="nil"/>
                  </w:tcBorders>
                  <w:shd w:val="clear" w:color="auto" w:fill="auto"/>
                  <w:vAlign w:val="center"/>
                  <w:hideMark/>
                </w:tcPr>
                <w:p w14:paraId="126C0EEC" w14:textId="77777777" w:rsidR="00DA39A5" w:rsidRPr="00DA39A5" w:rsidRDefault="00DA39A5" w:rsidP="00DA39A5">
                  <w:pPr>
                    <w:spacing w:after="0" w:line="240" w:lineRule="auto"/>
                    <w:rPr>
                      <w:rFonts w:ascii="Times New Roman" w:eastAsia="Times New Roman" w:hAnsi="Times New Roman"/>
                      <w:sz w:val="14"/>
                      <w:szCs w:val="14"/>
                      <w:lang w:val="es-EC" w:eastAsia="es-EC"/>
                    </w:rPr>
                  </w:pPr>
                </w:p>
              </w:tc>
              <w:tc>
                <w:tcPr>
                  <w:tcW w:w="613" w:type="dxa"/>
                  <w:tcBorders>
                    <w:top w:val="nil"/>
                    <w:left w:val="nil"/>
                    <w:bottom w:val="nil"/>
                    <w:right w:val="nil"/>
                  </w:tcBorders>
                  <w:shd w:val="clear" w:color="auto" w:fill="auto"/>
                  <w:vAlign w:val="center"/>
                  <w:hideMark/>
                </w:tcPr>
                <w:p w14:paraId="56851DFE" w14:textId="77777777" w:rsidR="00DA39A5" w:rsidRPr="00DA39A5" w:rsidRDefault="00DA39A5" w:rsidP="00DA39A5">
                  <w:pPr>
                    <w:spacing w:after="0" w:line="240" w:lineRule="auto"/>
                    <w:rPr>
                      <w:rFonts w:ascii="Times New Roman" w:eastAsia="Times New Roman" w:hAnsi="Times New Roman"/>
                      <w:sz w:val="14"/>
                      <w:szCs w:val="14"/>
                      <w:lang w:val="es-EC" w:eastAsia="es-EC"/>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C8432" w14:textId="77777777" w:rsidR="00DA39A5" w:rsidRPr="00DA39A5" w:rsidRDefault="00DA39A5" w:rsidP="00DA39A5">
                  <w:pPr>
                    <w:spacing w:after="0" w:line="240" w:lineRule="auto"/>
                    <w:jc w:val="both"/>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VIMOS GARCÍA OSCAR ALEJANDRO</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65C853B8" w14:textId="77777777" w:rsidR="00DA39A5" w:rsidRPr="00DA39A5" w:rsidRDefault="00DA39A5" w:rsidP="00DA39A5">
                  <w:pPr>
                    <w:spacing w:after="0" w:line="240" w:lineRule="auto"/>
                    <w:jc w:val="both"/>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MOROCHO ARCE GEOVANNY ENRIQUE</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140A6B7" w14:textId="77777777" w:rsidR="00DA39A5" w:rsidRPr="00DA39A5" w:rsidRDefault="00DA39A5" w:rsidP="00DA39A5">
                  <w:pPr>
                    <w:spacing w:after="0" w:line="240" w:lineRule="auto"/>
                    <w:jc w:val="both"/>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JUA VIVAR PEDRO BOSCO</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8489166" w14:textId="77777777" w:rsidR="00DA39A5" w:rsidRPr="00DA39A5" w:rsidRDefault="00DA39A5" w:rsidP="00DA39A5">
                  <w:pPr>
                    <w:spacing w:after="0" w:line="240" w:lineRule="auto"/>
                    <w:jc w:val="center"/>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ESTRELLA SANGO MIGUEL ANGEL</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2FEC481" w14:textId="77777777" w:rsidR="00DA39A5" w:rsidRPr="00DA39A5" w:rsidRDefault="00DA39A5" w:rsidP="00DA39A5">
                  <w:pPr>
                    <w:spacing w:after="0" w:line="240" w:lineRule="auto"/>
                    <w:jc w:val="center"/>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RAMOS PROAÑO FREDDY BOLIVAR</w:t>
                  </w:r>
                </w:p>
              </w:tc>
            </w:tr>
            <w:tr w:rsidR="00DA39A5" w:rsidRPr="00DA39A5" w14:paraId="226A463A" w14:textId="77777777" w:rsidTr="00DA39A5">
              <w:trPr>
                <w:trHeight w:val="334"/>
              </w:trPr>
              <w:tc>
                <w:tcPr>
                  <w:tcW w:w="511" w:type="dxa"/>
                  <w:tcBorders>
                    <w:top w:val="nil"/>
                    <w:left w:val="single" w:sz="8" w:space="0" w:color="auto"/>
                    <w:bottom w:val="nil"/>
                    <w:right w:val="nil"/>
                  </w:tcBorders>
                  <w:shd w:val="clear" w:color="auto" w:fill="auto"/>
                  <w:vAlign w:val="center"/>
                  <w:hideMark/>
                </w:tcPr>
                <w:p w14:paraId="3A6DF94B" w14:textId="77777777" w:rsidR="00DA39A5" w:rsidRPr="00DA39A5" w:rsidRDefault="00DA39A5" w:rsidP="00DA39A5">
                  <w:pPr>
                    <w:spacing w:after="0" w:line="240" w:lineRule="auto"/>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w:t>
                  </w:r>
                </w:p>
              </w:tc>
              <w:tc>
                <w:tcPr>
                  <w:tcW w:w="1082" w:type="dxa"/>
                  <w:tcBorders>
                    <w:top w:val="nil"/>
                    <w:left w:val="nil"/>
                    <w:bottom w:val="nil"/>
                    <w:right w:val="nil"/>
                  </w:tcBorders>
                  <w:shd w:val="clear" w:color="auto" w:fill="auto"/>
                  <w:vAlign w:val="center"/>
                  <w:hideMark/>
                </w:tcPr>
                <w:p w14:paraId="28019441" w14:textId="77777777" w:rsidR="00DA39A5" w:rsidRPr="00DA39A5" w:rsidRDefault="00DA39A5" w:rsidP="00DA39A5">
                  <w:pPr>
                    <w:spacing w:after="0" w:line="240" w:lineRule="auto"/>
                    <w:rPr>
                      <w:rFonts w:ascii="Arial" w:eastAsia="Times New Roman" w:hAnsi="Arial" w:cs="Arial"/>
                      <w:color w:val="000000"/>
                      <w:sz w:val="14"/>
                      <w:szCs w:val="14"/>
                      <w:lang w:val="es-EC" w:eastAsia="es-EC"/>
                    </w:rPr>
                  </w:pPr>
                </w:p>
              </w:tc>
              <w:tc>
                <w:tcPr>
                  <w:tcW w:w="590" w:type="dxa"/>
                  <w:tcBorders>
                    <w:top w:val="nil"/>
                    <w:left w:val="nil"/>
                    <w:bottom w:val="nil"/>
                    <w:right w:val="nil"/>
                  </w:tcBorders>
                  <w:shd w:val="clear" w:color="auto" w:fill="auto"/>
                  <w:vAlign w:val="center"/>
                  <w:hideMark/>
                </w:tcPr>
                <w:p w14:paraId="5FA14B91" w14:textId="77777777" w:rsidR="00DA39A5" w:rsidRPr="00DA39A5" w:rsidRDefault="00DA39A5" w:rsidP="00DA39A5">
                  <w:pPr>
                    <w:spacing w:after="0" w:line="240" w:lineRule="auto"/>
                    <w:rPr>
                      <w:rFonts w:ascii="Times New Roman" w:eastAsia="Times New Roman" w:hAnsi="Times New Roman"/>
                      <w:sz w:val="14"/>
                      <w:szCs w:val="14"/>
                      <w:lang w:val="es-EC" w:eastAsia="es-EC"/>
                    </w:rPr>
                  </w:pPr>
                </w:p>
              </w:tc>
              <w:tc>
                <w:tcPr>
                  <w:tcW w:w="613" w:type="dxa"/>
                  <w:tcBorders>
                    <w:top w:val="nil"/>
                    <w:left w:val="nil"/>
                    <w:bottom w:val="nil"/>
                    <w:right w:val="nil"/>
                  </w:tcBorders>
                  <w:shd w:val="clear" w:color="auto" w:fill="auto"/>
                  <w:vAlign w:val="center"/>
                  <w:hideMark/>
                </w:tcPr>
                <w:p w14:paraId="49DCDE3B" w14:textId="77777777" w:rsidR="00DA39A5" w:rsidRPr="00DA39A5" w:rsidRDefault="00DA39A5" w:rsidP="00DA39A5">
                  <w:pPr>
                    <w:spacing w:after="0" w:line="240" w:lineRule="auto"/>
                    <w:rPr>
                      <w:rFonts w:ascii="Times New Roman" w:eastAsia="Times New Roman" w:hAnsi="Times New Roman"/>
                      <w:sz w:val="14"/>
                      <w:szCs w:val="14"/>
                      <w:lang w:val="es-EC" w:eastAsia="es-EC"/>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64E22" w14:textId="77777777" w:rsidR="00DA39A5" w:rsidRPr="00DA39A5" w:rsidRDefault="00DA39A5" w:rsidP="00DA39A5">
                  <w:pPr>
                    <w:spacing w:after="0" w:line="240" w:lineRule="auto"/>
                    <w:jc w:val="both"/>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0603358839001</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593039E1"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0929151991001</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A294A2D"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1400431449001</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0D0F673C"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1705687430001</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22F815D5"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1707394290001</w:t>
                  </w:r>
                </w:p>
              </w:tc>
            </w:tr>
            <w:tr w:rsidR="00DA39A5" w:rsidRPr="00DA39A5" w14:paraId="6AC018C3" w14:textId="77777777" w:rsidTr="00DA39A5">
              <w:trPr>
                <w:trHeight w:val="303"/>
              </w:trPr>
              <w:tc>
                <w:tcPr>
                  <w:tcW w:w="4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14DB3C" w14:textId="77777777" w:rsidR="00DA39A5" w:rsidRPr="00DA39A5" w:rsidRDefault="00DA39A5" w:rsidP="00DA39A5">
                  <w:pPr>
                    <w:spacing w:after="0" w:line="240" w:lineRule="auto"/>
                    <w:jc w:val="center"/>
                    <w:rPr>
                      <w:rFonts w:ascii="Arial" w:eastAsia="Times New Roman" w:hAnsi="Arial" w:cs="Arial"/>
                      <w:b/>
                      <w:bCs/>
                      <w:color w:val="000000"/>
                      <w:sz w:val="14"/>
                      <w:szCs w:val="14"/>
                      <w:lang w:val="es-EC" w:eastAsia="es-EC"/>
                    </w:rPr>
                  </w:pPr>
                  <w:r w:rsidRPr="00DA39A5">
                    <w:rPr>
                      <w:rFonts w:ascii="Arial" w:eastAsia="Times New Roman" w:hAnsi="Arial" w:cs="Arial"/>
                      <w:b/>
                      <w:bCs/>
                      <w:color w:val="000000"/>
                      <w:sz w:val="14"/>
                      <w:szCs w:val="14"/>
                      <w:lang w:val="es-EC" w:eastAsia="es-EC"/>
                    </w:rPr>
                    <w:t>Especificación y requerimientos técnicos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8787"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01FB341E"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1D0B0FDC"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4C6C1DCD"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r>
            <w:tr w:rsidR="00DA39A5" w:rsidRPr="00DA39A5" w14:paraId="640B2395" w14:textId="77777777" w:rsidTr="00DA39A5">
              <w:trPr>
                <w:trHeight w:val="819"/>
              </w:trPr>
              <w:tc>
                <w:tcPr>
                  <w:tcW w:w="2797" w:type="dxa"/>
                  <w:gridSpan w:val="4"/>
                  <w:tcBorders>
                    <w:top w:val="nil"/>
                    <w:left w:val="single" w:sz="8" w:space="0" w:color="auto"/>
                    <w:bottom w:val="single" w:sz="8" w:space="0" w:color="auto"/>
                    <w:right w:val="single" w:sz="8" w:space="0" w:color="auto"/>
                  </w:tcBorders>
                  <w:shd w:val="clear" w:color="auto" w:fill="auto"/>
                  <w:vAlign w:val="center"/>
                  <w:hideMark/>
                </w:tcPr>
                <w:p w14:paraId="6682E221"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Forma de pago</w:t>
                  </w:r>
                </w:p>
              </w:tc>
              <w:tc>
                <w:tcPr>
                  <w:tcW w:w="1559" w:type="dxa"/>
                  <w:tcBorders>
                    <w:top w:val="single" w:sz="4" w:space="0" w:color="auto"/>
                    <w:left w:val="nil"/>
                    <w:bottom w:val="single" w:sz="8" w:space="0" w:color="auto"/>
                    <w:right w:val="single" w:sz="4" w:space="0" w:color="000000"/>
                  </w:tcBorders>
                  <w:shd w:val="clear" w:color="auto" w:fill="auto"/>
                  <w:vAlign w:val="bottom"/>
                  <w:hideMark/>
                </w:tcPr>
                <w:p w14:paraId="4629FE67"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CONTRA ENTREGA TOTAL</w:t>
                  </w:r>
                </w:p>
              </w:tc>
              <w:tc>
                <w:tcPr>
                  <w:tcW w:w="1643" w:type="dxa"/>
                  <w:tcBorders>
                    <w:top w:val="single" w:sz="4" w:space="0" w:color="auto"/>
                    <w:left w:val="nil"/>
                    <w:bottom w:val="single" w:sz="4" w:space="0" w:color="auto"/>
                    <w:right w:val="single" w:sz="4" w:space="0" w:color="auto"/>
                  </w:tcBorders>
                  <w:shd w:val="clear" w:color="auto" w:fill="auto"/>
                  <w:vAlign w:val="bottom"/>
                  <w:hideMark/>
                </w:tcPr>
                <w:p w14:paraId="54119D45"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CONTRA ENTREGA TOTAL</w:t>
                  </w:r>
                </w:p>
              </w:tc>
              <w:tc>
                <w:tcPr>
                  <w:tcW w:w="1708" w:type="dxa"/>
                  <w:tcBorders>
                    <w:top w:val="single" w:sz="4" w:space="0" w:color="auto"/>
                    <w:left w:val="nil"/>
                    <w:bottom w:val="single" w:sz="4" w:space="0" w:color="auto"/>
                    <w:right w:val="single" w:sz="4" w:space="0" w:color="auto"/>
                  </w:tcBorders>
                  <w:shd w:val="clear" w:color="auto" w:fill="auto"/>
                  <w:vAlign w:val="bottom"/>
                  <w:hideMark/>
                </w:tcPr>
                <w:p w14:paraId="42CB3077"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CONTRA ENTREGA TOTAL</w:t>
                  </w:r>
                </w:p>
              </w:tc>
              <w:tc>
                <w:tcPr>
                  <w:tcW w:w="1682" w:type="dxa"/>
                  <w:tcBorders>
                    <w:top w:val="single" w:sz="4" w:space="0" w:color="auto"/>
                    <w:left w:val="nil"/>
                    <w:bottom w:val="single" w:sz="4" w:space="0" w:color="auto"/>
                    <w:right w:val="single" w:sz="4" w:space="0" w:color="auto"/>
                  </w:tcBorders>
                  <w:shd w:val="clear" w:color="auto" w:fill="auto"/>
                  <w:vAlign w:val="bottom"/>
                  <w:hideMark/>
                </w:tcPr>
                <w:p w14:paraId="080F1B40"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CONTRA ENTREGA TOTAL</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46952DCE"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CONTRA ENTREGA TOTAL</w:t>
                  </w:r>
                </w:p>
              </w:tc>
            </w:tr>
            <w:tr w:rsidR="00DA39A5" w:rsidRPr="00DA39A5" w14:paraId="186F7439" w14:textId="77777777" w:rsidTr="00DA39A5">
              <w:trPr>
                <w:trHeight w:val="318"/>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A60EC9D"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Tiempo de entrega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3620294"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30 DIAS </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99C71"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30 DIAS</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35C36921"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30 DIAS</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24A4D4CE"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30 DIAS</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6284B70E"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xml:space="preserve">30 DIAS </w:t>
                  </w:r>
                </w:p>
              </w:tc>
            </w:tr>
            <w:tr w:rsidR="00DA39A5" w:rsidRPr="00DA39A5" w14:paraId="4AA51E00" w14:textId="77777777" w:rsidTr="00DA39A5">
              <w:trPr>
                <w:trHeight w:val="318"/>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6CA63E9"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Validez de la oferta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D6793C6"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30 DIAS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CDA43"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90 DIAS</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016E1330"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90 DIAS</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6E2B98E"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60 DIAS</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72F5615D"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30 DIAS</w:t>
                  </w:r>
                </w:p>
              </w:tc>
            </w:tr>
            <w:tr w:rsidR="00DA39A5" w:rsidRPr="00DA39A5" w14:paraId="4CB498B1" w14:textId="77777777" w:rsidTr="00DA39A5">
              <w:trPr>
                <w:trHeight w:val="318"/>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B7CD186"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Requerimientos financieros, legal</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E7ECE42"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B85E2"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320BE2A7"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0D02F950"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462320F8"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 </w:t>
                  </w:r>
                </w:p>
              </w:tc>
            </w:tr>
            <w:tr w:rsidR="00DA39A5" w:rsidRPr="00DA39A5" w14:paraId="26A90E8C" w14:textId="77777777" w:rsidTr="00DA39A5">
              <w:trPr>
                <w:trHeight w:val="318"/>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752ACE5"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Consulta de estado RUC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FAAED"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ACTIVO</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590D28DA"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ACTIVO</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68E51C78"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ACTIVO</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3882094D"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ACTIVO</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6FABA36A"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ACTIVO</w:t>
                  </w:r>
                </w:p>
              </w:tc>
            </w:tr>
            <w:tr w:rsidR="00DA39A5" w:rsidRPr="00DA39A5" w14:paraId="7BC84E40" w14:textId="77777777" w:rsidTr="00DA39A5">
              <w:trPr>
                <w:trHeight w:val="880"/>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E9FE035"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Consulta de estado tributario</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66938CF"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 xml:space="preserve">OBLIGACIONES TRIBUTARIAS PENDIENTES </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11B9"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SIN DEUDA</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0675CCB6"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SIN DEUDA</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03B282C"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SIN DEUDA</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14:paraId="288119D2" w14:textId="77777777" w:rsidR="00DA39A5" w:rsidRPr="00DA39A5" w:rsidRDefault="00DA39A5" w:rsidP="00DA39A5">
                  <w:pPr>
                    <w:spacing w:after="0" w:line="240" w:lineRule="auto"/>
                    <w:jc w:val="center"/>
                    <w:rPr>
                      <w:rFonts w:eastAsia="Times New Roman"/>
                      <w:color w:val="000000"/>
                      <w:sz w:val="14"/>
                      <w:szCs w:val="14"/>
                      <w:lang w:val="es-EC" w:eastAsia="es-EC"/>
                    </w:rPr>
                  </w:pPr>
                  <w:r w:rsidRPr="00DA39A5">
                    <w:rPr>
                      <w:rFonts w:eastAsia="Times New Roman"/>
                      <w:color w:val="000000"/>
                      <w:sz w:val="14"/>
                      <w:szCs w:val="14"/>
                      <w:lang w:val="es-EC" w:eastAsia="es-EC"/>
                    </w:rPr>
                    <w:t>SIN DEUDA</w:t>
                  </w:r>
                </w:p>
              </w:tc>
            </w:tr>
            <w:tr w:rsidR="00DA39A5" w:rsidRPr="00DA39A5" w14:paraId="6B2C1574" w14:textId="77777777" w:rsidTr="00DA39A5">
              <w:trPr>
                <w:trHeight w:val="4221"/>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E6ED999"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Actividad comercial RUC es acorde a la contratación</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D9E8F3D"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SERVICIOS DE REPARACIÓN Y MANTENIMIENTO DE EQUIPO DE IRRADIACIÓN Y EQUIPO ELECTRÓNICO DE USO MÉDICO Y TERAPÉUTICO A CAMBIO DE UNA RETRIBUCIÓN O POR CONTRATO: EQUIPO DE TOMOGRAFÍA POR RESONANCIA MAGNÉTICA, ULTRASONIDOS DE USO MÉDICO, MARCAPASOS, APARATOS PARA SORDOS, ELECTROCARDIÓGRAFOS, EQUIPO ELECTRÓNICO DE ENDOSCOPIA, APARATOS DE IRRADIACIÓN.</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9C3AC"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br/>
                    <w:t>ELABORACIÓN Y REALIZACIÓN DE PROYECTOS DE INGENIERÍA QUÍMICA.</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1044CEB"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br/>
                    <w:t>VENTA AL POR MENOR DE OTROS MATERIALES Y EQUIPOS.</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D078606"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br/>
                    <w:t>VENTA AL POR MAYOR DE INSTRUMENTOS, DISPOSITIVOS, MATERIALES MÉDICOS Y QUIRÚRGICOS, DENTALES.</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64AD65ED"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br/>
                    <w:t>VENTA AL POR MAYOR DE INSTRUMENTOS, DISPOSITIVOS, MATERIALES MÉDICOS Y QUIRÚRGICOS, DENTALES.</w:t>
                  </w:r>
                </w:p>
              </w:tc>
            </w:tr>
            <w:tr w:rsidR="00DA39A5" w:rsidRPr="00DA39A5" w14:paraId="6FE37E4F" w14:textId="77777777" w:rsidTr="00DA39A5">
              <w:trPr>
                <w:trHeight w:val="318"/>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53FF39C"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Consulta de estado RUP</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17173E0"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HABILITADO</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727CD"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HABILITADO</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E3EABA1"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HABILITADO</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254B1642"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HABILITADO</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4CA1A27D"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HABILITADO</w:t>
                  </w:r>
                </w:p>
              </w:tc>
            </w:tr>
            <w:tr w:rsidR="00DA39A5" w:rsidRPr="00DA39A5" w14:paraId="43812067" w14:textId="77777777" w:rsidTr="00DA39A5">
              <w:trPr>
                <w:trHeight w:val="1199"/>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57181EE"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Consulta de proveedor incumplido/fallido</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E924A38"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SE ENCUENTRA REPORTADO COMO CONTRATISTA INCUMPLIDO/FALLIDO</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64079"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SE ENCUENTRA REPORTADO COMO CONTRATISTA INCUMPLIDO/FALLIDO</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5546529"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SE ENCUENTRA REPORTADO COMO CONTRATISTA INCUMPLIDO/FALLIDO</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1B98B78"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SE ENCUENTRA REPORTADO COMO CONTRATISTA INCUMPLIDO/FALLIDO</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36284F90"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SE ENCUENTRA REPORTADO COMO CONTRATISTA INCUMPLIDO/FALLIDO</w:t>
                  </w:r>
                </w:p>
              </w:tc>
            </w:tr>
            <w:tr w:rsidR="00DA39A5" w:rsidRPr="00DA39A5" w14:paraId="20A62D60" w14:textId="77777777" w:rsidTr="00DA39A5">
              <w:trPr>
                <w:trHeight w:val="637"/>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BC4E822"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Obligaciones IESS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A3C96"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REGISTRA OBLIGACIONES</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0FC33756"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REGISTRA OBLIGACIONES</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F2EA6D9"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INVALIDO</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BC3AD0C"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REGISTRA OBLIGACIONES</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2CD27383"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RUC INVALIDO</w:t>
                  </w:r>
                </w:p>
              </w:tc>
            </w:tr>
            <w:tr w:rsidR="00DA39A5" w:rsidRPr="00DA39A5" w14:paraId="46DEC30A" w14:textId="77777777" w:rsidTr="00DA39A5">
              <w:trPr>
                <w:trHeight w:val="577"/>
              </w:trPr>
              <w:tc>
                <w:tcPr>
                  <w:tcW w:w="279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2278BFA" w14:textId="77777777" w:rsidR="00DA39A5" w:rsidRPr="00DA39A5" w:rsidRDefault="00DA39A5" w:rsidP="00DA39A5">
                  <w:pPr>
                    <w:spacing w:after="0" w:line="240" w:lineRule="auto"/>
                    <w:jc w:val="right"/>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Superintendencia de compañías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231AFF7"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APLICA PERSONA NATURAL</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6EC6"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APLICA PERSONA NATURAL</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AFE65D1"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APLICA PERSONA NATURAL</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C94CC21"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APLICA PERSONA NATURAL</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0367F997" w14:textId="77777777" w:rsidR="00DA39A5" w:rsidRPr="00DA39A5" w:rsidRDefault="00DA39A5" w:rsidP="00DA39A5">
                  <w:pPr>
                    <w:spacing w:after="0" w:line="240" w:lineRule="auto"/>
                    <w:jc w:val="center"/>
                    <w:rPr>
                      <w:rFonts w:ascii="Arial" w:eastAsia="Times New Roman" w:hAnsi="Arial" w:cs="Arial"/>
                      <w:color w:val="000000"/>
                      <w:sz w:val="14"/>
                      <w:szCs w:val="14"/>
                      <w:lang w:val="es-EC" w:eastAsia="es-EC"/>
                    </w:rPr>
                  </w:pPr>
                  <w:r w:rsidRPr="00DA39A5">
                    <w:rPr>
                      <w:rFonts w:ascii="Arial" w:eastAsia="Times New Roman" w:hAnsi="Arial" w:cs="Arial"/>
                      <w:color w:val="000000"/>
                      <w:sz w:val="14"/>
                      <w:szCs w:val="14"/>
                      <w:lang w:val="es-EC" w:eastAsia="es-EC"/>
                    </w:rPr>
                    <w:t>NO APLICA PERSONA NATURAL</w:t>
                  </w:r>
                </w:p>
              </w:tc>
            </w:tr>
          </w:tbl>
          <w:p w14:paraId="46011B23" w14:textId="77777777" w:rsidR="00DA39A5" w:rsidRPr="004E096E" w:rsidRDefault="00DA39A5" w:rsidP="00E420A9">
            <w:pPr>
              <w:pStyle w:val="Default"/>
              <w:rPr>
                <w:rFonts w:ascii="Century Gothic" w:hAnsi="Century Gothic"/>
                <w:sz w:val="20"/>
                <w:szCs w:val="20"/>
              </w:rPr>
            </w:pPr>
          </w:p>
          <w:p w14:paraId="00E8F7CD" w14:textId="77777777" w:rsidR="00EA45E4" w:rsidRDefault="00EA45E4" w:rsidP="00E420A9">
            <w:pPr>
              <w:pStyle w:val="Default"/>
              <w:rPr>
                <w:rFonts w:ascii="Century Gothic" w:hAnsi="Century Gothic"/>
                <w:sz w:val="20"/>
                <w:szCs w:val="20"/>
              </w:rPr>
            </w:pPr>
          </w:p>
          <w:p w14:paraId="2CDE5C2B" w14:textId="1852FDFC" w:rsidR="00E420A9" w:rsidRDefault="00E420A9" w:rsidP="00FF644D">
            <w:pPr>
              <w:pStyle w:val="Default"/>
              <w:jc w:val="both"/>
              <w:rPr>
                <w:rFonts w:ascii="Century Gothic" w:hAnsi="Century Gothic"/>
                <w:sz w:val="20"/>
                <w:szCs w:val="20"/>
              </w:rPr>
            </w:pPr>
            <w:r w:rsidRPr="004E096E">
              <w:rPr>
                <w:rFonts w:ascii="Century Gothic" w:hAnsi="Century Gothic"/>
                <w:sz w:val="20"/>
                <w:szCs w:val="20"/>
              </w:rPr>
              <w:t xml:space="preserve">Conforme a lo establecido en el artículo </w:t>
            </w:r>
            <w:r w:rsidR="00FF644D">
              <w:rPr>
                <w:rFonts w:ascii="Century Gothic" w:hAnsi="Century Gothic"/>
                <w:sz w:val="20"/>
                <w:szCs w:val="20"/>
              </w:rPr>
              <w:t>337</w:t>
            </w:r>
            <w:r w:rsidRPr="004E096E">
              <w:rPr>
                <w:rFonts w:ascii="Century Gothic" w:hAnsi="Century Gothic"/>
                <w:sz w:val="20"/>
                <w:szCs w:val="20"/>
              </w:rPr>
              <w:t xml:space="preserve"> del RGLOSNCP </w:t>
            </w:r>
            <w:r w:rsidR="00FF644D">
              <w:rPr>
                <w:rFonts w:ascii="Century Gothic" w:hAnsi="Century Gothic"/>
                <w:sz w:val="20"/>
                <w:szCs w:val="20"/>
              </w:rPr>
              <w:t>establece</w:t>
            </w:r>
            <w:r w:rsidR="00FF644D" w:rsidRPr="00FF644D">
              <w:rPr>
                <w:rFonts w:ascii="Century Gothic" w:hAnsi="Century Gothic"/>
                <w:i/>
                <w:sz w:val="20"/>
                <w:szCs w:val="20"/>
              </w:rPr>
              <w:t xml:space="preserve">: “Para efectos de aplicación de la inhabilidad descrita en el numeral 6 del artículo 75 de la Ley Orgánica del Sistema Nacional de Contratación Pública, las </w:t>
            </w:r>
            <w:r w:rsidR="00FF644D" w:rsidRPr="00FF644D">
              <w:rPr>
                <w:rFonts w:ascii="Century Gothic" w:hAnsi="Century Gothic"/>
                <w:i/>
                <w:sz w:val="20"/>
                <w:szCs w:val="20"/>
              </w:rPr>
              <w:lastRenderedPageBreak/>
              <w:t>entidades contratantes deberán verificar exclusivamente los deudores morosos que consten en el Registro Único de Proveedores RUP, como producto de la interoperabilidad gubernamental”.</w:t>
            </w:r>
            <w:r w:rsidR="00FF644D">
              <w:rPr>
                <w:rFonts w:ascii="Century Gothic" w:hAnsi="Century Gothic"/>
                <w:sz w:val="20"/>
                <w:szCs w:val="20"/>
              </w:rPr>
              <w:t xml:space="preserve"> </w:t>
            </w:r>
          </w:p>
          <w:p w14:paraId="4D51088E" w14:textId="77777777" w:rsidR="00CE0469" w:rsidRPr="004E096E" w:rsidRDefault="00CE0469" w:rsidP="00E420A9">
            <w:pPr>
              <w:pStyle w:val="Default"/>
              <w:rPr>
                <w:rFonts w:ascii="Century Gothic" w:hAnsi="Century Gothic"/>
                <w:sz w:val="20"/>
                <w:szCs w:val="20"/>
              </w:rPr>
            </w:pPr>
          </w:p>
          <w:p w14:paraId="19219836" w14:textId="54F0709E" w:rsidR="00E420A9" w:rsidRPr="004E096E" w:rsidRDefault="00E420A9" w:rsidP="00E420A9">
            <w:pPr>
              <w:spacing w:after="0" w:line="240" w:lineRule="auto"/>
              <w:rPr>
                <w:rFonts w:ascii="Century Gothic" w:eastAsia="Times New Roman" w:hAnsi="Century Gothic" w:cs="Arial"/>
                <w:b/>
                <w:bCs/>
                <w:sz w:val="20"/>
                <w:szCs w:val="20"/>
                <w:lang w:eastAsia="es-ES"/>
              </w:rPr>
            </w:pPr>
          </w:p>
        </w:tc>
      </w:tr>
      <w:tr w:rsidR="00E17572" w:rsidRPr="00666B21" w14:paraId="4C9E7671" w14:textId="77777777" w:rsidTr="00484984">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vAlign w:val="center"/>
          </w:tcPr>
          <w:p w14:paraId="1F34EE16" w14:textId="7D00B5C5" w:rsidR="00E17572" w:rsidRDefault="00E17572" w:rsidP="00E420A9">
            <w:pPr>
              <w:pStyle w:val="Default"/>
              <w:rPr>
                <w:rFonts w:ascii="Century Gothic" w:hAnsi="Century Gothic"/>
                <w:sz w:val="20"/>
                <w:szCs w:val="20"/>
              </w:rPr>
            </w:pPr>
            <w:r w:rsidRPr="00E17572">
              <w:rPr>
                <w:rFonts w:ascii="Century Gothic" w:hAnsi="Century Gothic"/>
                <w:b/>
                <w:sz w:val="20"/>
                <w:szCs w:val="20"/>
              </w:rPr>
              <w:lastRenderedPageBreak/>
              <w:t>ANÁLISIS DE MEJOR VALOR POR DINERO</w:t>
            </w:r>
            <w:r w:rsidRPr="00141980">
              <w:rPr>
                <w:rFonts w:ascii="Century Gothic" w:hAnsi="Century Gothic"/>
                <w:sz w:val="20"/>
                <w:szCs w:val="20"/>
              </w:rPr>
              <w:t xml:space="preserve"> </w:t>
            </w:r>
            <w:r>
              <w:rPr>
                <w:rFonts w:ascii="Century Gothic" w:hAnsi="Century Gothic"/>
                <w:sz w:val="20"/>
                <w:szCs w:val="20"/>
              </w:rPr>
              <w:t>(</w:t>
            </w:r>
            <w:r w:rsidRPr="00141980">
              <w:rPr>
                <w:rFonts w:ascii="Century Gothic" w:hAnsi="Century Gothic"/>
                <w:sz w:val="20"/>
                <w:szCs w:val="20"/>
              </w:rPr>
              <w:t>Art. 74 del Reglamento a la Ley Orgánica del Sistema Nacional de Contratación Pública</w:t>
            </w:r>
            <w:r>
              <w:rPr>
                <w:rFonts w:ascii="Century Gothic" w:hAnsi="Century Gothic"/>
                <w:sz w:val="20"/>
                <w:szCs w:val="20"/>
              </w:rPr>
              <w:t>)</w:t>
            </w:r>
            <w:bookmarkStart w:id="1" w:name="_GoBack"/>
            <w:bookmarkEnd w:id="1"/>
          </w:p>
        </w:tc>
      </w:tr>
      <w:tr w:rsidR="00E17572" w:rsidRPr="00666B21" w14:paraId="3DD359BB"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1113C0AD" w14:textId="77777777" w:rsidR="00E17572" w:rsidRDefault="00E17572" w:rsidP="00E420A9">
            <w:pPr>
              <w:pStyle w:val="Default"/>
              <w:rPr>
                <w:rFonts w:ascii="Century Gothic" w:hAnsi="Century Gothic"/>
                <w:sz w:val="20"/>
                <w:szCs w:val="20"/>
              </w:rPr>
            </w:pPr>
          </w:p>
        </w:tc>
      </w:tr>
      <w:tr w:rsidR="00E420A9" w:rsidRPr="00666B21" w14:paraId="014A0FED" w14:textId="77777777" w:rsidTr="00DC2A9E">
        <w:trPr>
          <w:gridAfter w:val="3"/>
          <w:wAfter w:w="2133" w:type="dxa"/>
          <w:trHeight w:val="698"/>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5C2EE158" w14:textId="77777777" w:rsidR="00CE0469" w:rsidRDefault="00CE0469" w:rsidP="00E420A9">
            <w:pPr>
              <w:pStyle w:val="Default"/>
              <w:jc w:val="both"/>
              <w:rPr>
                <w:rFonts w:ascii="Century Gothic" w:hAnsi="Century Gothic"/>
                <w:b/>
                <w:bCs/>
                <w:sz w:val="20"/>
                <w:szCs w:val="20"/>
              </w:rPr>
            </w:pPr>
          </w:p>
          <w:p w14:paraId="39F4C73E" w14:textId="7BC66FD4" w:rsidR="00E420A9" w:rsidRPr="004E096E" w:rsidRDefault="00E420A9" w:rsidP="00E420A9">
            <w:pPr>
              <w:pStyle w:val="Default"/>
              <w:jc w:val="both"/>
              <w:rPr>
                <w:rFonts w:ascii="Century Gothic" w:hAnsi="Century Gothic"/>
                <w:b/>
                <w:bCs/>
                <w:sz w:val="20"/>
                <w:szCs w:val="20"/>
              </w:rPr>
            </w:pPr>
            <w:r w:rsidRPr="004E096E">
              <w:rPr>
                <w:rFonts w:ascii="Century Gothic" w:hAnsi="Century Gothic"/>
                <w:b/>
                <w:bCs/>
                <w:sz w:val="20"/>
                <w:szCs w:val="20"/>
              </w:rPr>
              <w:t>ANÁLISIS</w:t>
            </w:r>
            <w:r w:rsidR="0074332A">
              <w:rPr>
                <w:rFonts w:ascii="Century Gothic" w:hAnsi="Century Gothic"/>
                <w:b/>
                <w:bCs/>
                <w:sz w:val="20"/>
                <w:szCs w:val="20"/>
              </w:rPr>
              <w:t xml:space="preserve"> DE LAS OFERTAS</w:t>
            </w:r>
            <w:r w:rsidRPr="004E096E">
              <w:rPr>
                <w:rFonts w:ascii="Century Gothic" w:hAnsi="Century Gothic"/>
                <w:b/>
                <w:bCs/>
                <w:sz w:val="20"/>
                <w:szCs w:val="20"/>
              </w:rPr>
              <w:t xml:space="preserve">: </w:t>
            </w:r>
          </w:p>
          <w:p w14:paraId="31D08541" w14:textId="77777777" w:rsidR="00E420A9" w:rsidRPr="004E096E" w:rsidRDefault="00E420A9" w:rsidP="00E420A9">
            <w:pPr>
              <w:pStyle w:val="Default"/>
              <w:jc w:val="both"/>
              <w:rPr>
                <w:rFonts w:ascii="Century Gothic" w:hAnsi="Century Gothic"/>
                <w:sz w:val="20"/>
                <w:szCs w:val="20"/>
              </w:rPr>
            </w:pPr>
          </w:p>
          <w:p w14:paraId="7E8C5822" w14:textId="0BD5F3E5" w:rsidR="00E420A9" w:rsidRDefault="00E420A9" w:rsidP="00E420A9">
            <w:pPr>
              <w:pStyle w:val="Default"/>
              <w:jc w:val="both"/>
              <w:rPr>
                <w:sz w:val="20"/>
                <w:szCs w:val="20"/>
              </w:rPr>
            </w:pPr>
            <w:r w:rsidRPr="00406D6B">
              <w:rPr>
                <w:sz w:val="20"/>
                <w:szCs w:val="20"/>
              </w:rPr>
              <w:t>El artículo</w:t>
            </w:r>
            <w:r w:rsidR="005A2C95">
              <w:rPr>
                <w:sz w:val="20"/>
                <w:szCs w:val="20"/>
              </w:rPr>
              <w:t>…</w:t>
            </w:r>
            <w:r w:rsidRPr="00406D6B">
              <w:rPr>
                <w:sz w:val="20"/>
                <w:szCs w:val="20"/>
              </w:rPr>
              <w:t xml:space="preserve"> </w:t>
            </w:r>
            <w:r w:rsidR="005A2C95" w:rsidRPr="005A2C95">
              <w:rPr>
                <w:sz w:val="20"/>
                <w:szCs w:val="20"/>
                <w:highlight w:val="yellow"/>
              </w:rPr>
              <w:t>SEÑALAR EL CRITERIO BAJO EL CUAL SE ANALIZAN LAS OFERTAS</w:t>
            </w:r>
            <w:r w:rsidRPr="00406D6B">
              <w:rPr>
                <w:sz w:val="20"/>
                <w:szCs w:val="20"/>
              </w:rPr>
              <w:t xml:space="preserve"> </w:t>
            </w:r>
          </w:p>
          <w:p w14:paraId="29FA4A3F" w14:textId="77777777" w:rsidR="005A2C95" w:rsidRPr="00406D6B" w:rsidRDefault="005A2C95" w:rsidP="00E420A9">
            <w:pPr>
              <w:pStyle w:val="Default"/>
              <w:jc w:val="both"/>
              <w:rPr>
                <w:sz w:val="20"/>
                <w:szCs w:val="20"/>
              </w:rPr>
            </w:pPr>
          </w:p>
          <w:p w14:paraId="5DAFFB96" w14:textId="77777777" w:rsidR="00E420A9" w:rsidRPr="00406D6B" w:rsidRDefault="00E420A9" w:rsidP="00E420A9">
            <w:pPr>
              <w:spacing w:after="0" w:line="240" w:lineRule="auto"/>
              <w:jc w:val="both"/>
              <w:rPr>
                <w:rFonts w:ascii="Arial" w:hAnsi="Arial" w:cs="Arial"/>
                <w:sz w:val="20"/>
                <w:szCs w:val="20"/>
              </w:rPr>
            </w:pPr>
          </w:p>
          <w:p w14:paraId="1D2C47B4" w14:textId="3552CACD" w:rsidR="00E420A9" w:rsidRPr="0043033E" w:rsidRDefault="00A42EA9" w:rsidP="00E420A9">
            <w:pPr>
              <w:pStyle w:val="Default"/>
              <w:numPr>
                <w:ilvl w:val="0"/>
                <w:numId w:val="34"/>
              </w:numPr>
              <w:jc w:val="both"/>
              <w:rPr>
                <w:sz w:val="20"/>
                <w:szCs w:val="20"/>
              </w:rPr>
            </w:pPr>
            <w:r w:rsidRPr="00E5454B">
              <w:rPr>
                <w:sz w:val="20"/>
                <w:szCs w:val="20"/>
                <w:lang w:val="es-ES"/>
              </w:rPr>
              <w:t>VIMOS GARCÍA OSCAR ALEJANDRO</w:t>
            </w:r>
            <w:r>
              <w:rPr>
                <w:sz w:val="20"/>
                <w:szCs w:val="20"/>
                <w:lang w:val="es-ES"/>
              </w:rPr>
              <w:t xml:space="preserve"> </w:t>
            </w:r>
            <w:r w:rsidR="00D545FB">
              <w:rPr>
                <w:sz w:val="20"/>
                <w:szCs w:val="20"/>
                <w:lang w:val="es-ES"/>
              </w:rPr>
              <w:t>con</w:t>
            </w:r>
            <w:r w:rsidR="00E420A9" w:rsidRPr="0043033E">
              <w:rPr>
                <w:sz w:val="20"/>
                <w:szCs w:val="20"/>
              </w:rPr>
              <w:t xml:space="preserve"> RUC </w:t>
            </w:r>
            <w:r w:rsidRPr="00A42EA9">
              <w:rPr>
                <w:sz w:val="20"/>
                <w:szCs w:val="20"/>
              </w:rPr>
              <w:t>0603358839001</w:t>
            </w:r>
            <w:r w:rsidR="00E420A9" w:rsidRPr="0043033E">
              <w:rPr>
                <w:sz w:val="20"/>
                <w:szCs w:val="20"/>
              </w:rPr>
              <w:t xml:space="preserve"> </w:t>
            </w:r>
            <w:r w:rsidR="00976511">
              <w:rPr>
                <w:sz w:val="20"/>
                <w:szCs w:val="20"/>
              </w:rPr>
              <w:t>SI</w:t>
            </w:r>
            <w:r w:rsidR="00E420A9" w:rsidRPr="0043033E">
              <w:rPr>
                <w:sz w:val="20"/>
                <w:szCs w:val="20"/>
              </w:rPr>
              <w:t xml:space="preserve"> cumple con lo requerido en los términos de referencia</w:t>
            </w:r>
            <w:r w:rsidR="00E420A9">
              <w:rPr>
                <w:sz w:val="20"/>
                <w:szCs w:val="20"/>
              </w:rPr>
              <w:t>. E</w:t>
            </w:r>
            <w:r w:rsidR="00E420A9" w:rsidRPr="0043033E">
              <w:rPr>
                <w:sz w:val="20"/>
                <w:szCs w:val="20"/>
              </w:rPr>
              <w:t xml:space="preserve">l precio ofertado </w:t>
            </w:r>
            <w:r>
              <w:rPr>
                <w:sz w:val="20"/>
                <w:szCs w:val="20"/>
              </w:rPr>
              <w:t xml:space="preserve">NO </w:t>
            </w:r>
            <w:r w:rsidR="00E420A9" w:rsidRPr="0043033E">
              <w:rPr>
                <w:sz w:val="20"/>
                <w:szCs w:val="20"/>
              </w:rPr>
              <w:t xml:space="preserve">se encuentra dentro de la disponibilidad económica emitida por el Ing. Danny Morales jefe Administrativo Financiero del CENTRO DE RESPONSABILIDAD SOCIAL Y SOLIDARIA JORGE CAJAS GARZÓN DEL CANTÓN SHUSHUFINDI. </w:t>
            </w:r>
          </w:p>
          <w:p w14:paraId="2853A290" w14:textId="6669DDFC" w:rsidR="00E420A9" w:rsidRDefault="00A42EA9" w:rsidP="00E420A9">
            <w:pPr>
              <w:pStyle w:val="Default"/>
              <w:numPr>
                <w:ilvl w:val="0"/>
                <w:numId w:val="34"/>
              </w:numPr>
              <w:jc w:val="both"/>
              <w:rPr>
                <w:sz w:val="20"/>
                <w:szCs w:val="20"/>
              </w:rPr>
            </w:pPr>
            <w:r w:rsidRPr="00A42EA9">
              <w:rPr>
                <w:sz w:val="20"/>
                <w:szCs w:val="20"/>
                <w:lang w:val="es-ES"/>
              </w:rPr>
              <w:t xml:space="preserve">MOROCHO ARCE GEOVANNY ENRIQUE </w:t>
            </w:r>
            <w:r w:rsidR="00976511" w:rsidRPr="0043033E">
              <w:rPr>
                <w:sz w:val="20"/>
                <w:szCs w:val="20"/>
              </w:rPr>
              <w:t xml:space="preserve">con RUC </w:t>
            </w:r>
            <w:r w:rsidRPr="00A42EA9">
              <w:rPr>
                <w:sz w:val="20"/>
                <w:szCs w:val="20"/>
              </w:rPr>
              <w:t>0929151991001</w:t>
            </w:r>
            <w:r w:rsidR="007C42C3">
              <w:rPr>
                <w:sz w:val="20"/>
                <w:szCs w:val="20"/>
              </w:rPr>
              <w:t xml:space="preserve"> </w:t>
            </w:r>
            <w:r w:rsidR="00D545FB">
              <w:rPr>
                <w:sz w:val="20"/>
                <w:szCs w:val="20"/>
              </w:rPr>
              <w:t>SI</w:t>
            </w:r>
            <w:r w:rsidR="00E420A9" w:rsidRPr="00406D6B">
              <w:rPr>
                <w:sz w:val="20"/>
                <w:szCs w:val="20"/>
              </w:rPr>
              <w:t xml:space="preserve"> cumple con lo requerido</w:t>
            </w:r>
            <w:r w:rsidR="00E420A9">
              <w:rPr>
                <w:sz w:val="20"/>
                <w:szCs w:val="20"/>
              </w:rPr>
              <w:t xml:space="preserve"> en los términos de referencia. E</w:t>
            </w:r>
            <w:r w:rsidR="00E420A9" w:rsidRPr="0043033E">
              <w:rPr>
                <w:sz w:val="20"/>
                <w:szCs w:val="20"/>
              </w:rPr>
              <w:t>l precio ofertado se encuentra dentro de la disponibilidad económica emitida por el Ing. Danny Morales jefe Administrativo Financiero del CENTRO DE RESPONSABILIDAD SOCIAL Y SOLIDARIA JORGE CAJAS GARZÓN DEL CANTÓN SHUSHUFINDI</w:t>
            </w:r>
            <w:r w:rsidR="00E420A9">
              <w:rPr>
                <w:sz w:val="20"/>
                <w:szCs w:val="20"/>
              </w:rPr>
              <w:t xml:space="preserve">. </w:t>
            </w:r>
            <w:r w:rsidR="00984526">
              <w:rPr>
                <w:sz w:val="20"/>
                <w:szCs w:val="20"/>
              </w:rPr>
              <w:t>El precio ofertado</w:t>
            </w:r>
            <w:r w:rsidR="00245319">
              <w:rPr>
                <w:sz w:val="20"/>
                <w:szCs w:val="20"/>
              </w:rPr>
              <w:t xml:space="preserve"> NO es el MEJOR COSTO.</w:t>
            </w:r>
          </w:p>
          <w:p w14:paraId="2D33EA13" w14:textId="77AD3F6A" w:rsidR="002941CA" w:rsidRPr="0043033E" w:rsidRDefault="002941CA" w:rsidP="002941CA">
            <w:pPr>
              <w:pStyle w:val="Default"/>
              <w:numPr>
                <w:ilvl w:val="0"/>
                <w:numId w:val="34"/>
              </w:numPr>
              <w:jc w:val="both"/>
              <w:rPr>
                <w:sz w:val="20"/>
                <w:szCs w:val="20"/>
              </w:rPr>
            </w:pPr>
            <w:r w:rsidRPr="002941CA">
              <w:rPr>
                <w:sz w:val="20"/>
                <w:szCs w:val="20"/>
                <w:lang w:val="es-ES"/>
              </w:rPr>
              <w:t xml:space="preserve">JUA VIVAR PEDRO BOSCO </w:t>
            </w:r>
            <w:r>
              <w:rPr>
                <w:sz w:val="20"/>
                <w:szCs w:val="20"/>
                <w:lang w:val="es-ES"/>
              </w:rPr>
              <w:t>con</w:t>
            </w:r>
            <w:r w:rsidRPr="0043033E">
              <w:rPr>
                <w:sz w:val="20"/>
                <w:szCs w:val="20"/>
              </w:rPr>
              <w:t xml:space="preserve"> RUC </w:t>
            </w:r>
            <w:r w:rsidRPr="002941CA">
              <w:rPr>
                <w:sz w:val="20"/>
                <w:szCs w:val="20"/>
              </w:rPr>
              <w:t>1400431449001</w:t>
            </w:r>
            <w:r w:rsidRPr="0043033E">
              <w:rPr>
                <w:sz w:val="20"/>
                <w:szCs w:val="20"/>
              </w:rPr>
              <w:t xml:space="preserve"> </w:t>
            </w:r>
            <w:r>
              <w:rPr>
                <w:sz w:val="20"/>
                <w:szCs w:val="20"/>
              </w:rPr>
              <w:t>SI</w:t>
            </w:r>
            <w:r w:rsidRPr="0043033E">
              <w:rPr>
                <w:sz w:val="20"/>
                <w:szCs w:val="20"/>
              </w:rPr>
              <w:t xml:space="preserve"> cumple con lo requerido en los términos de referencia</w:t>
            </w:r>
            <w:r>
              <w:rPr>
                <w:sz w:val="20"/>
                <w:szCs w:val="20"/>
              </w:rPr>
              <w:t>. E</w:t>
            </w:r>
            <w:r w:rsidRPr="0043033E">
              <w:rPr>
                <w:sz w:val="20"/>
                <w:szCs w:val="20"/>
              </w:rPr>
              <w:t xml:space="preserve">l precio ofertado </w:t>
            </w:r>
            <w:r>
              <w:rPr>
                <w:sz w:val="20"/>
                <w:szCs w:val="20"/>
              </w:rPr>
              <w:t xml:space="preserve">NO </w:t>
            </w:r>
            <w:r w:rsidRPr="0043033E">
              <w:rPr>
                <w:sz w:val="20"/>
                <w:szCs w:val="20"/>
              </w:rPr>
              <w:t xml:space="preserve">se encuentra dentro de la disponibilidad económica emitida por el Ing. Danny Morales jefe Administrativo Financiero del CENTRO DE RESPONSABILIDAD SOCIAL Y SOLIDARIA JORGE CAJAS GARZÓN DEL CANTÓN SHUSHUFINDI. </w:t>
            </w:r>
          </w:p>
          <w:p w14:paraId="4B620B53" w14:textId="73A48C85" w:rsidR="002941CA" w:rsidRDefault="002941CA" w:rsidP="002941CA">
            <w:pPr>
              <w:pStyle w:val="Default"/>
              <w:numPr>
                <w:ilvl w:val="0"/>
                <w:numId w:val="34"/>
              </w:numPr>
              <w:jc w:val="both"/>
              <w:rPr>
                <w:sz w:val="20"/>
                <w:szCs w:val="20"/>
              </w:rPr>
            </w:pPr>
            <w:r w:rsidRPr="002941CA">
              <w:rPr>
                <w:sz w:val="20"/>
                <w:szCs w:val="20"/>
                <w:lang w:val="es-ES"/>
              </w:rPr>
              <w:t xml:space="preserve">ESTRELLA SANGO MIGUEL ANGEL </w:t>
            </w:r>
            <w:r w:rsidRPr="0043033E">
              <w:rPr>
                <w:sz w:val="20"/>
                <w:szCs w:val="20"/>
              </w:rPr>
              <w:t xml:space="preserve">con RUC </w:t>
            </w:r>
            <w:r w:rsidRPr="002941CA">
              <w:rPr>
                <w:sz w:val="20"/>
                <w:szCs w:val="20"/>
              </w:rPr>
              <w:t>1705687430001</w:t>
            </w:r>
            <w:r>
              <w:rPr>
                <w:sz w:val="20"/>
                <w:szCs w:val="20"/>
              </w:rPr>
              <w:t xml:space="preserve"> SI</w:t>
            </w:r>
            <w:r w:rsidRPr="00406D6B">
              <w:rPr>
                <w:sz w:val="20"/>
                <w:szCs w:val="20"/>
              </w:rPr>
              <w:t xml:space="preserve"> cumple con lo requerido</w:t>
            </w:r>
            <w:r>
              <w:rPr>
                <w:sz w:val="20"/>
                <w:szCs w:val="20"/>
              </w:rPr>
              <w:t xml:space="preserve"> en los términos de referencia. E</w:t>
            </w:r>
            <w:r w:rsidRPr="0043033E">
              <w:rPr>
                <w:sz w:val="20"/>
                <w:szCs w:val="20"/>
              </w:rPr>
              <w:t>l precio ofertado se encuentra dentro de la disponibilidad económica emitida por el Ing. Danny Morales jefe Administrativo Financiero del CENTRO DE RESPONSABILIDAD SOCIAL Y SOLIDARIA JORGE CAJAS GARZÓN DEL CANTÓN SHUSHUFINDI</w:t>
            </w:r>
            <w:r>
              <w:rPr>
                <w:sz w:val="20"/>
                <w:szCs w:val="20"/>
              </w:rPr>
              <w:t xml:space="preserve">. </w:t>
            </w:r>
            <w:r w:rsidR="00984526">
              <w:rPr>
                <w:sz w:val="20"/>
                <w:szCs w:val="20"/>
              </w:rPr>
              <w:t>El precio ofertado es el MEJOR COSTO.</w:t>
            </w:r>
          </w:p>
          <w:p w14:paraId="0B595A87" w14:textId="0AAFD22B" w:rsidR="002941CA" w:rsidRDefault="002941CA" w:rsidP="002941CA">
            <w:pPr>
              <w:pStyle w:val="Default"/>
              <w:numPr>
                <w:ilvl w:val="0"/>
                <w:numId w:val="34"/>
              </w:numPr>
              <w:jc w:val="both"/>
              <w:rPr>
                <w:sz w:val="20"/>
                <w:szCs w:val="20"/>
              </w:rPr>
            </w:pPr>
            <w:r w:rsidRPr="002941CA">
              <w:rPr>
                <w:sz w:val="20"/>
                <w:szCs w:val="20"/>
                <w:lang w:val="es-ES"/>
              </w:rPr>
              <w:t xml:space="preserve">RAMOS PROAÑO FREDDY BOLIVAR </w:t>
            </w:r>
            <w:r w:rsidRPr="0043033E">
              <w:rPr>
                <w:sz w:val="20"/>
                <w:szCs w:val="20"/>
              </w:rPr>
              <w:t xml:space="preserve">con RUC </w:t>
            </w:r>
            <w:r w:rsidRPr="002941CA">
              <w:rPr>
                <w:sz w:val="20"/>
                <w:szCs w:val="20"/>
              </w:rPr>
              <w:t>1707394290001</w:t>
            </w:r>
            <w:r>
              <w:rPr>
                <w:sz w:val="20"/>
                <w:szCs w:val="20"/>
              </w:rPr>
              <w:t xml:space="preserve"> SI</w:t>
            </w:r>
            <w:r w:rsidRPr="00406D6B">
              <w:rPr>
                <w:sz w:val="20"/>
                <w:szCs w:val="20"/>
              </w:rPr>
              <w:t xml:space="preserve"> cumple con lo requerido</w:t>
            </w:r>
            <w:r>
              <w:rPr>
                <w:sz w:val="20"/>
                <w:szCs w:val="20"/>
              </w:rPr>
              <w:t xml:space="preserve"> en los términos de referencia. E</w:t>
            </w:r>
            <w:r w:rsidRPr="0043033E">
              <w:rPr>
                <w:sz w:val="20"/>
                <w:szCs w:val="20"/>
              </w:rPr>
              <w:t>l precio ofertado se encuentra dentro de la disponibilidad económica emitida por el Ing. Danny Morales jefe Administrativo Financiero del CENTRO DE RESPONSABILIDAD SOCIAL Y SOLIDARIA JORGE CAJAS GARZÓN DEL CANTÓN SHUSHUFINDI</w:t>
            </w:r>
            <w:r>
              <w:rPr>
                <w:sz w:val="20"/>
                <w:szCs w:val="20"/>
              </w:rPr>
              <w:t xml:space="preserve">. </w:t>
            </w:r>
            <w:r w:rsidR="00984526">
              <w:rPr>
                <w:sz w:val="20"/>
                <w:szCs w:val="20"/>
              </w:rPr>
              <w:t>El precio ofertado NO es el MEJOR COSTO.</w:t>
            </w:r>
          </w:p>
          <w:p w14:paraId="1876C3B9" w14:textId="77777777" w:rsidR="00A42EA9" w:rsidRDefault="00A42EA9" w:rsidP="002941CA">
            <w:pPr>
              <w:pStyle w:val="Default"/>
              <w:ind w:left="720"/>
              <w:jc w:val="both"/>
              <w:rPr>
                <w:sz w:val="20"/>
                <w:szCs w:val="20"/>
              </w:rPr>
            </w:pPr>
          </w:p>
          <w:p w14:paraId="5EF61B3A" w14:textId="541F82EA" w:rsidR="00E420A9" w:rsidRPr="004E096E" w:rsidRDefault="00E420A9" w:rsidP="00B87A33">
            <w:pPr>
              <w:pStyle w:val="Default"/>
              <w:ind w:left="360"/>
              <w:jc w:val="both"/>
              <w:rPr>
                <w:rFonts w:ascii="Century Gothic" w:hAnsi="Century Gothic"/>
                <w:sz w:val="20"/>
                <w:szCs w:val="20"/>
              </w:rPr>
            </w:pPr>
          </w:p>
        </w:tc>
      </w:tr>
      <w:tr w:rsidR="00E420A9" w:rsidRPr="00666B21" w14:paraId="38716898" w14:textId="77777777" w:rsidTr="00DC2A9E">
        <w:trPr>
          <w:gridAfter w:val="3"/>
          <w:wAfter w:w="2133" w:type="dxa"/>
          <w:trHeight w:val="397"/>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002634CC" w14:textId="77777777" w:rsidR="00E420A9" w:rsidRPr="004E096E" w:rsidRDefault="00E420A9" w:rsidP="00E420A9">
            <w:pPr>
              <w:pStyle w:val="Default"/>
              <w:jc w:val="both"/>
              <w:rPr>
                <w:rFonts w:ascii="Century Gothic" w:hAnsi="Century Gothic"/>
                <w:b/>
                <w:bCs/>
                <w:sz w:val="20"/>
                <w:szCs w:val="20"/>
              </w:rPr>
            </w:pPr>
          </w:p>
          <w:p w14:paraId="649EBAEE" w14:textId="7A5DEBA6" w:rsidR="00E420A9" w:rsidRPr="00406D6B" w:rsidRDefault="00E420A9" w:rsidP="00E420A9">
            <w:pPr>
              <w:pStyle w:val="Default"/>
              <w:jc w:val="both"/>
              <w:rPr>
                <w:b/>
                <w:bCs/>
                <w:sz w:val="20"/>
                <w:szCs w:val="20"/>
              </w:rPr>
            </w:pPr>
            <w:r w:rsidRPr="00406D6B">
              <w:rPr>
                <w:b/>
                <w:bCs/>
                <w:sz w:val="20"/>
                <w:szCs w:val="20"/>
              </w:rPr>
              <w:t xml:space="preserve">RECOMENDACIÓN: </w:t>
            </w:r>
          </w:p>
          <w:p w14:paraId="21349C53" w14:textId="77777777" w:rsidR="00E420A9" w:rsidRPr="00406D6B" w:rsidRDefault="00E420A9" w:rsidP="00E420A9">
            <w:pPr>
              <w:pStyle w:val="Default"/>
              <w:jc w:val="both"/>
              <w:rPr>
                <w:sz w:val="20"/>
                <w:szCs w:val="20"/>
              </w:rPr>
            </w:pPr>
          </w:p>
          <w:p w14:paraId="225A0FFC" w14:textId="3A618148" w:rsidR="002D7FEA" w:rsidRPr="004E096E" w:rsidRDefault="00FB2734" w:rsidP="00AE3CD9">
            <w:pPr>
              <w:spacing w:after="0" w:line="240" w:lineRule="auto"/>
              <w:jc w:val="both"/>
              <w:rPr>
                <w:rFonts w:ascii="Century Gothic" w:hAnsi="Century Gothic"/>
                <w:sz w:val="20"/>
                <w:szCs w:val="20"/>
              </w:rPr>
            </w:pPr>
            <w:r w:rsidRPr="00FB2734">
              <w:rPr>
                <w:rFonts w:ascii="Arial" w:hAnsi="Arial" w:cs="Arial"/>
                <w:sz w:val="20"/>
                <w:szCs w:val="20"/>
              </w:rPr>
              <w:t xml:space="preserve">De acuerdo al análisis realizado, se selecciona a la oferta del proveedor: </w:t>
            </w:r>
            <w:r w:rsidR="002941CA">
              <w:rPr>
                <w:rFonts w:ascii="Arial" w:hAnsi="Arial" w:cs="Arial"/>
                <w:sz w:val="20"/>
                <w:szCs w:val="20"/>
              </w:rPr>
              <w:t>4</w:t>
            </w:r>
            <w:r w:rsidRPr="00FB2734">
              <w:rPr>
                <w:rFonts w:ascii="Arial" w:hAnsi="Arial" w:cs="Arial"/>
                <w:sz w:val="20"/>
                <w:szCs w:val="20"/>
              </w:rPr>
              <w:t>.</w:t>
            </w:r>
            <w:r w:rsidRPr="00FB2734">
              <w:rPr>
                <w:rFonts w:ascii="Arial" w:hAnsi="Arial" w:cs="Arial"/>
                <w:sz w:val="20"/>
                <w:szCs w:val="20"/>
              </w:rPr>
              <w:tab/>
              <w:t xml:space="preserve">ESTRELLA SANGO MIGUEL ANGEL con RUC 1705687430001 conforme la oferta recibida de acuerdo al Art. </w:t>
            </w:r>
          </w:p>
        </w:tc>
      </w:tr>
      <w:tr w:rsidR="00E420A9" w:rsidRPr="00666B21" w14:paraId="3367AD8F"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0DB7AFC" w14:textId="4A469695" w:rsidR="00E420A9" w:rsidRPr="004C678C" w:rsidRDefault="00E420A9" w:rsidP="00E420A9">
            <w:pPr>
              <w:pStyle w:val="Default"/>
              <w:jc w:val="both"/>
              <w:rPr>
                <w:rFonts w:ascii="Century Gothic" w:hAnsi="Century Gothic"/>
                <w:sz w:val="20"/>
                <w:szCs w:val="20"/>
              </w:rPr>
            </w:pPr>
            <w:r w:rsidRPr="004C678C">
              <w:rPr>
                <w:rFonts w:ascii="Century Gothic" w:hAnsi="Century Gothic"/>
                <w:b/>
                <w:bCs/>
                <w:sz w:val="20"/>
                <w:szCs w:val="20"/>
              </w:rPr>
              <w:t xml:space="preserve">DETERMINACIÓN DEL PRESUPUESTO REFERENCIAL </w:t>
            </w:r>
          </w:p>
        </w:tc>
      </w:tr>
      <w:tr w:rsidR="00E420A9" w:rsidRPr="00666B21" w14:paraId="2CE42CC8" w14:textId="77777777" w:rsidTr="00DC2A9E">
        <w:trPr>
          <w:gridAfter w:val="3"/>
          <w:wAfter w:w="2133" w:type="dxa"/>
          <w:trHeight w:val="408"/>
        </w:trPr>
        <w:tc>
          <w:tcPr>
            <w:tcW w:w="2410" w:type="dxa"/>
            <w:gridSpan w:val="2"/>
            <w:tcBorders>
              <w:top w:val="single" w:sz="4" w:space="0" w:color="auto"/>
              <w:left w:val="single" w:sz="4" w:space="0" w:color="auto"/>
              <w:bottom w:val="single" w:sz="4" w:space="0" w:color="auto"/>
              <w:right w:val="single" w:sz="4" w:space="0" w:color="auto"/>
            </w:tcBorders>
            <w:vAlign w:val="center"/>
          </w:tcPr>
          <w:p w14:paraId="4FB41327" w14:textId="6C512BBA" w:rsidR="00E420A9" w:rsidRPr="004C678C" w:rsidRDefault="00E420A9" w:rsidP="00E420A9">
            <w:pPr>
              <w:spacing w:after="0" w:line="240" w:lineRule="auto"/>
              <w:jc w:val="right"/>
              <w:rPr>
                <w:rFonts w:ascii="Century Gothic" w:eastAsia="Times New Roman" w:hAnsi="Century Gothic" w:cs="Arial"/>
                <w:b/>
                <w:bCs/>
                <w:sz w:val="20"/>
                <w:szCs w:val="20"/>
                <w:lang w:eastAsia="es-ES"/>
              </w:rPr>
            </w:pPr>
            <w:r w:rsidRPr="004C678C">
              <w:rPr>
                <w:rFonts w:ascii="Century Gothic" w:eastAsia="Times New Roman" w:hAnsi="Century Gothic" w:cs="Arial"/>
                <w:b/>
                <w:bCs/>
                <w:sz w:val="20"/>
                <w:szCs w:val="20"/>
                <w:lang w:eastAsia="es-ES"/>
              </w:rPr>
              <w:t>Valor</w:t>
            </w:r>
          </w:p>
        </w:tc>
        <w:tc>
          <w:tcPr>
            <w:tcW w:w="8923" w:type="dxa"/>
            <w:gridSpan w:val="14"/>
            <w:tcBorders>
              <w:top w:val="single" w:sz="4" w:space="0" w:color="auto"/>
              <w:left w:val="single" w:sz="4" w:space="0" w:color="auto"/>
              <w:bottom w:val="single" w:sz="4" w:space="0" w:color="auto"/>
              <w:right w:val="single" w:sz="4" w:space="0" w:color="auto"/>
            </w:tcBorders>
            <w:vAlign w:val="center"/>
          </w:tcPr>
          <w:p w14:paraId="54CD245A" w14:textId="4127820F" w:rsidR="00E420A9" w:rsidRPr="004C678C" w:rsidRDefault="00FB2734" w:rsidP="00E420A9">
            <w:pPr>
              <w:spacing w:after="0" w:line="240" w:lineRule="auto"/>
              <w:jc w:val="center"/>
              <w:rPr>
                <w:rFonts w:ascii="Century Gothic" w:eastAsia="Times New Roman" w:hAnsi="Century Gothic" w:cs="Arial"/>
                <w:bCs/>
                <w:sz w:val="20"/>
                <w:szCs w:val="20"/>
                <w:lang w:eastAsia="es-ES"/>
              </w:rPr>
            </w:pPr>
            <w:r w:rsidRPr="00FB2734">
              <w:rPr>
                <w:rFonts w:ascii="Arial" w:hAnsi="Arial" w:cs="Arial"/>
                <w:color w:val="000000"/>
                <w:sz w:val="20"/>
                <w:szCs w:val="20"/>
              </w:rPr>
              <w:t xml:space="preserve">Se concluye que el presupuesto referencial para la contratación bajo el procedimiento de ínfima cuantía es de USD $ </w:t>
            </w:r>
            <w:r w:rsidR="002941CA" w:rsidRPr="002941CA">
              <w:rPr>
                <w:rFonts w:ascii="Arial" w:hAnsi="Arial" w:cs="Arial"/>
                <w:sz w:val="20"/>
                <w:szCs w:val="20"/>
              </w:rPr>
              <w:t>413,29 (CUATRO CIENTOS TRECE CON 29/100 DÓLARES DE LOS ESTADOS UNIDOS DE AMÉRICA) VALORES QUE NO INCLUYEN IVA</w:t>
            </w:r>
          </w:p>
        </w:tc>
      </w:tr>
      <w:tr w:rsidR="00E420A9" w:rsidRPr="00666B21" w14:paraId="4C1B47D1" w14:textId="77777777" w:rsidTr="00DC2A9E">
        <w:trPr>
          <w:gridAfter w:val="3"/>
          <w:wAfter w:w="2133" w:type="dxa"/>
          <w:trHeight w:val="491"/>
        </w:trPr>
        <w:tc>
          <w:tcPr>
            <w:tcW w:w="2410" w:type="dxa"/>
            <w:gridSpan w:val="2"/>
            <w:tcBorders>
              <w:top w:val="single" w:sz="4" w:space="0" w:color="auto"/>
              <w:left w:val="single" w:sz="4" w:space="0" w:color="auto"/>
              <w:bottom w:val="single" w:sz="4" w:space="0" w:color="auto"/>
              <w:right w:val="single" w:sz="4" w:space="0" w:color="auto"/>
            </w:tcBorders>
            <w:vAlign w:val="center"/>
          </w:tcPr>
          <w:p w14:paraId="0960E557" w14:textId="77777777" w:rsidR="00E420A9" w:rsidRPr="004C678C" w:rsidRDefault="00E420A9" w:rsidP="00E420A9">
            <w:pPr>
              <w:pStyle w:val="Default"/>
              <w:jc w:val="center"/>
              <w:rPr>
                <w:rFonts w:ascii="Century Gothic" w:hAnsi="Century Gothic"/>
                <w:sz w:val="20"/>
                <w:szCs w:val="20"/>
              </w:rPr>
            </w:pPr>
            <w:r w:rsidRPr="004C678C">
              <w:rPr>
                <w:rFonts w:ascii="Century Gothic" w:hAnsi="Century Gothic"/>
                <w:b/>
                <w:bCs/>
                <w:sz w:val="20"/>
                <w:szCs w:val="20"/>
              </w:rPr>
              <w:t xml:space="preserve">Justificación: </w:t>
            </w:r>
          </w:p>
          <w:p w14:paraId="05E66662" w14:textId="44D62A79" w:rsidR="00E420A9" w:rsidRPr="004C678C" w:rsidRDefault="00E420A9" w:rsidP="00E420A9">
            <w:pPr>
              <w:spacing w:after="0" w:line="240" w:lineRule="auto"/>
              <w:jc w:val="center"/>
              <w:rPr>
                <w:rFonts w:ascii="Century Gothic" w:eastAsia="Times New Roman" w:hAnsi="Century Gothic" w:cs="Arial"/>
                <w:bCs/>
                <w:sz w:val="20"/>
                <w:szCs w:val="20"/>
                <w:lang w:eastAsia="es-ES"/>
              </w:rPr>
            </w:pPr>
          </w:p>
        </w:tc>
        <w:tc>
          <w:tcPr>
            <w:tcW w:w="8923" w:type="dxa"/>
            <w:gridSpan w:val="14"/>
            <w:tcBorders>
              <w:top w:val="single" w:sz="4" w:space="0" w:color="auto"/>
              <w:left w:val="single" w:sz="4" w:space="0" w:color="auto"/>
              <w:bottom w:val="single" w:sz="4" w:space="0" w:color="auto"/>
              <w:right w:val="single" w:sz="4" w:space="0" w:color="auto"/>
            </w:tcBorders>
            <w:vAlign w:val="center"/>
          </w:tcPr>
          <w:p w14:paraId="2CD805EA" w14:textId="0FBA89F6" w:rsidR="00E420A9" w:rsidRPr="004C678C" w:rsidRDefault="00FB2734" w:rsidP="00856418">
            <w:pPr>
              <w:spacing w:after="0" w:line="240" w:lineRule="auto"/>
              <w:jc w:val="both"/>
              <w:rPr>
                <w:rFonts w:ascii="Century Gothic" w:eastAsia="Times New Roman" w:hAnsi="Century Gothic" w:cs="Arial"/>
                <w:bCs/>
                <w:sz w:val="20"/>
                <w:szCs w:val="20"/>
                <w:highlight w:val="yellow"/>
                <w:lang w:eastAsia="es-ES"/>
              </w:rPr>
            </w:pPr>
            <w:r w:rsidRPr="00FB2734">
              <w:rPr>
                <w:rFonts w:ascii="Century Gothic" w:hAnsi="Century Gothic" w:cs="Arial"/>
                <w:color w:val="000000"/>
                <w:sz w:val="20"/>
                <w:szCs w:val="20"/>
              </w:rPr>
              <w:t xml:space="preserve">El Centro de Responsabilidad Social y Solidaria Municipal “Jorge Cajas Garzón” del Cantón Shushufindi, quien tiene como misión administrar de manera eficaz y eficiente los procesos entre ellos los administrativos- financieros, facilitando la consecución de los objetivos y metas institucionales, por ende, es importante realizar la </w:t>
            </w:r>
            <w:r w:rsidR="002941CA" w:rsidRPr="002941CA">
              <w:rPr>
                <w:rFonts w:ascii="Century Gothic" w:hAnsi="Century Gothic" w:cs="Arial"/>
                <w:color w:val="000000"/>
                <w:sz w:val="20"/>
                <w:szCs w:val="20"/>
              </w:rPr>
              <w:t>ADQUISICIÓN DE PIPETAS AUTOMATICAS PARA EL LABORATORIO CLINICO</w:t>
            </w:r>
            <w:r w:rsidRPr="00FB2734">
              <w:rPr>
                <w:rFonts w:ascii="Century Gothic" w:hAnsi="Century Gothic" w:cs="Arial"/>
                <w:color w:val="000000"/>
                <w:sz w:val="20"/>
                <w:szCs w:val="20"/>
              </w:rPr>
              <w:t xml:space="preserve"> y de esa manera continuar brindando un servicio continuo de calidad a nuestros usuarios en especial a los grupos prioritarios.</w:t>
            </w:r>
          </w:p>
        </w:tc>
      </w:tr>
      <w:tr w:rsidR="00E420A9" w:rsidRPr="00666B21" w14:paraId="5FEA5692" w14:textId="77777777" w:rsidTr="00DC2A9E">
        <w:trPr>
          <w:gridAfter w:val="3"/>
          <w:wAfter w:w="2133" w:type="dxa"/>
          <w:trHeight w:val="555"/>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08D97AA0" w14:textId="77777777" w:rsidR="00E420A9" w:rsidRPr="004C678C" w:rsidRDefault="00E420A9" w:rsidP="00E420A9">
            <w:pPr>
              <w:pStyle w:val="Default"/>
              <w:jc w:val="both"/>
              <w:rPr>
                <w:rFonts w:ascii="Century Gothic" w:hAnsi="Century Gothic"/>
                <w:sz w:val="20"/>
                <w:szCs w:val="20"/>
              </w:rPr>
            </w:pPr>
            <w:r w:rsidRPr="004C678C">
              <w:rPr>
                <w:rFonts w:ascii="Century Gothic" w:hAnsi="Century Gothic"/>
                <w:b/>
                <w:bCs/>
                <w:sz w:val="20"/>
                <w:szCs w:val="20"/>
              </w:rPr>
              <w:t xml:space="preserve">FIRMAS DE RESPONSABILIDAD DEL ESTUDIO DE MERCADO: </w:t>
            </w:r>
          </w:p>
          <w:p w14:paraId="4ED3B0C9" w14:textId="18A0A88F" w:rsidR="00E420A9" w:rsidRPr="004C678C" w:rsidRDefault="00E420A9" w:rsidP="00E420A9">
            <w:pPr>
              <w:spacing w:after="0" w:line="240" w:lineRule="auto"/>
              <w:jc w:val="both"/>
              <w:rPr>
                <w:rFonts w:ascii="Century Gothic" w:eastAsia="Times New Roman" w:hAnsi="Century Gothic" w:cs="Arial"/>
                <w:bCs/>
                <w:sz w:val="20"/>
                <w:szCs w:val="20"/>
                <w:lang w:eastAsia="es-ES"/>
              </w:rPr>
            </w:pPr>
          </w:p>
        </w:tc>
      </w:tr>
      <w:tr w:rsidR="00E420A9" w:rsidRPr="00666B21" w14:paraId="6D6BF1D2" w14:textId="77777777" w:rsidTr="00DC2A9E">
        <w:trPr>
          <w:gridAfter w:val="3"/>
          <w:wAfter w:w="2133" w:type="dxa"/>
          <w:trHeight w:val="555"/>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72A17872" w14:textId="77777777" w:rsidR="00E420A9" w:rsidRDefault="00E420A9" w:rsidP="00E420A9">
            <w:pPr>
              <w:pStyle w:val="Default"/>
              <w:jc w:val="both"/>
              <w:rPr>
                <w:rFonts w:ascii="Century Gothic" w:hAnsi="Century Gothic"/>
                <w:b/>
                <w:bCs/>
                <w:sz w:val="20"/>
                <w:szCs w:val="20"/>
              </w:rPr>
            </w:pPr>
            <w:r>
              <w:rPr>
                <w:rFonts w:ascii="Century Gothic" w:hAnsi="Century Gothic"/>
                <w:b/>
                <w:bCs/>
                <w:sz w:val="20"/>
                <w:szCs w:val="20"/>
              </w:rPr>
              <w:t>ELABORADO POR:</w:t>
            </w:r>
          </w:p>
          <w:p w14:paraId="3796A8F9" w14:textId="77777777" w:rsidR="00E420A9" w:rsidRDefault="00E420A9" w:rsidP="00E420A9">
            <w:pPr>
              <w:pStyle w:val="Default"/>
              <w:jc w:val="both"/>
              <w:rPr>
                <w:rFonts w:ascii="Century Gothic" w:hAnsi="Century Gothic"/>
                <w:b/>
                <w:bCs/>
                <w:sz w:val="20"/>
                <w:szCs w:val="20"/>
              </w:rPr>
            </w:pPr>
          </w:p>
          <w:p w14:paraId="29DD202A" w14:textId="77777777" w:rsidR="00E420A9" w:rsidRDefault="00E420A9" w:rsidP="00E420A9">
            <w:pPr>
              <w:pStyle w:val="Default"/>
              <w:jc w:val="both"/>
              <w:rPr>
                <w:rFonts w:ascii="Century Gothic" w:hAnsi="Century Gothic"/>
                <w:b/>
                <w:bCs/>
                <w:sz w:val="20"/>
                <w:szCs w:val="20"/>
              </w:rPr>
            </w:pPr>
          </w:p>
          <w:p w14:paraId="2327BE95" w14:textId="77777777" w:rsidR="00E420A9" w:rsidRDefault="00E420A9" w:rsidP="00E420A9">
            <w:pPr>
              <w:pStyle w:val="Default"/>
              <w:jc w:val="both"/>
              <w:rPr>
                <w:rFonts w:ascii="Century Gothic" w:hAnsi="Century Gothic"/>
                <w:b/>
                <w:bCs/>
                <w:sz w:val="20"/>
                <w:szCs w:val="20"/>
              </w:rPr>
            </w:pPr>
          </w:p>
          <w:p w14:paraId="53290C4A" w14:textId="77777777" w:rsidR="00E420A9" w:rsidRDefault="00E420A9" w:rsidP="00E420A9">
            <w:pPr>
              <w:pStyle w:val="Default"/>
              <w:jc w:val="both"/>
              <w:rPr>
                <w:rFonts w:ascii="Century Gothic" w:hAnsi="Century Gothic"/>
                <w:sz w:val="20"/>
                <w:szCs w:val="20"/>
              </w:rPr>
            </w:pPr>
          </w:p>
          <w:p w14:paraId="0D324B26" w14:textId="77777777" w:rsidR="00E420A9" w:rsidRDefault="00E420A9" w:rsidP="00E420A9">
            <w:pPr>
              <w:pStyle w:val="Default"/>
              <w:jc w:val="both"/>
              <w:rPr>
                <w:rFonts w:ascii="Century Gothic" w:hAnsi="Century Gothic"/>
                <w:sz w:val="20"/>
                <w:szCs w:val="20"/>
              </w:rPr>
            </w:pPr>
          </w:p>
          <w:p w14:paraId="21B0EC86" w14:textId="77777777" w:rsidR="00E420A9" w:rsidRDefault="00E420A9" w:rsidP="00E420A9">
            <w:pPr>
              <w:pStyle w:val="Default"/>
              <w:jc w:val="both"/>
              <w:rPr>
                <w:rFonts w:ascii="Century Gothic" w:hAnsi="Century Gothic"/>
                <w:sz w:val="20"/>
                <w:szCs w:val="20"/>
              </w:rPr>
            </w:pPr>
          </w:p>
          <w:p w14:paraId="46C70D01" w14:textId="0A10E5EB" w:rsidR="00E420A9" w:rsidRPr="005145F7" w:rsidRDefault="00E420A9" w:rsidP="00E420A9">
            <w:pPr>
              <w:pStyle w:val="Default"/>
              <w:jc w:val="center"/>
              <w:rPr>
                <w:rFonts w:ascii="Century Gothic" w:hAnsi="Century Gothic"/>
                <w:sz w:val="20"/>
                <w:szCs w:val="20"/>
              </w:rPr>
            </w:pPr>
            <w:r w:rsidRPr="005145F7">
              <w:rPr>
                <w:rFonts w:ascii="Century Gothic" w:hAnsi="Century Gothic"/>
                <w:sz w:val="20"/>
                <w:szCs w:val="20"/>
              </w:rPr>
              <w:t>Dr. Jaime Navia Morejón</w:t>
            </w:r>
            <w:r w:rsidR="002950D7">
              <w:rPr>
                <w:rFonts w:ascii="Century Gothic" w:hAnsi="Century Gothic"/>
                <w:sz w:val="20"/>
                <w:szCs w:val="20"/>
              </w:rPr>
              <w:t>, Msc.</w:t>
            </w:r>
          </w:p>
          <w:p w14:paraId="59B770B7" w14:textId="15A9F3ED" w:rsidR="00E420A9" w:rsidRPr="004C678C" w:rsidRDefault="00E420A9" w:rsidP="00E420A9">
            <w:pPr>
              <w:pStyle w:val="Default"/>
              <w:jc w:val="both"/>
              <w:rPr>
                <w:rFonts w:ascii="Century Gothic" w:hAnsi="Century Gothic"/>
                <w:b/>
                <w:bCs/>
                <w:sz w:val="20"/>
                <w:szCs w:val="20"/>
              </w:rPr>
            </w:pPr>
          </w:p>
        </w:tc>
      </w:tr>
      <w:tr w:rsidR="00E420A9" w:rsidRPr="00666B21" w14:paraId="0D2BB0DB" w14:textId="77777777" w:rsidTr="00DC2A9E">
        <w:trPr>
          <w:gridAfter w:val="3"/>
          <w:wAfter w:w="2133" w:type="dxa"/>
          <w:trHeight w:val="555"/>
        </w:trPr>
        <w:tc>
          <w:tcPr>
            <w:tcW w:w="11333" w:type="dxa"/>
            <w:gridSpan w:val="16"/>
            <w:tcBorders>
              <w:top w:val="single" w:sz="4" w:space="0" w:color="auto"/>
              <w:left w:val="single" w:sz="4" w:space="0" w:color="auto"/>
              <w:bottom w:val="single" w:sz="4" w:space="0" w:color="auto"/>
              <w:right w:val="single" w:sz="4" w:space="0" w:color="auto"/>
            </w:tcBorders>
            <w:vAlign w:val="center"/>
          </w:tcPr>
          <w:p w14:paraId="0E4877E1" w14:textId="1BBE8B5A" w:rsidR="00E420A9" w:rsidRPr="004C678C" w:rsidRDefault="00E420A9" w:rsidP="00E420A9">
            <w:pPr>
              <w:pStyle w:val="Default"/>
              <w:jc w:val="center"/>
              <w:rPr>
                <w:rFonts w:ascii="Century Gothic" w:hAnsi="Century Gothic"/>
                <w:b/>
                <w:bCs/>
                <w:sz w:val="20"/>
                <w:szCs w:val="20"/>
              </w:rPr>
            </w:pPr>
            <w:r>
              <w:rPr>
                <w:rFonts w:ascii="Century Gothic" w:hAnsi="Century Gothic"/>
                <w:b/>
                <w:bCs/>
                <w:sz w:val="20"/>
                <w:szCs w:val="20"/>
              </w:rPr>
              <w:lastRenderedPageBreak/>
              <w:t xml:space="preserve">CARGO: </w:t>
            </w:r>
            <w:r w:rsidRPr="005145F7">
              <w:rPr>
                <w:rFonts w:ascii="Century Gothic" w:hAnsi="Century Gothic"/>
                <w:sz w:val="20"/>
                <w:szCs w:val="20"/>
              </w:rPr>
              <w:t>JEFE OPERATIVO DE LA UNIDAD TÉCNICA DE   SALUD</w:t>
            </w:r>
          </w:p>
        </w:tc>
      </w:tr>
      <w:tr w:rsidR="00E420A9" w:rsidRPr="00666B21" w14:paraId="32365C30" w14:textId="77777777" w:rsidTr="00DC2A9E">
        <w:trPr>
          <w:gridAfter w:val="3"/>
          <w:wAfter w:w="2133" w:type="dxa"/>
          <w:trHeight w:val="318"/>
        </w:trPr>
        <w:tc>
          <w:tcPr>
            <w:tcW w:w="11333" w:type="dxa"/>
            <w:gridSpan w:val="16"/>
            <w:tcBorders>
              <w:top w:val="single" w:sz="4" w:space="0" w:color="auto"/>
              <w:bottom w:val="single" w:sz="4" w:space="0" w:color="auto"/>
            </w:tcBorders>
            <w:vAlign w:val="center"/>
          </w:tcPr>
          <w:p w14:paraId="708322E0" w14:textId="77777777" w:rsidR="00E420A9" w:rsidRPr="004C678C" w:rsidRDefault="00E420A9" w:rsidP="00E420A9">
            <w:pPr>
              <w:spacing w:after="0" w:line="240" w:lineRule="auto"/>
              <w:jc w:val="center"/>
              <w:rPr>
                <w:rFonts w:ascii="Century Gothic" w:eastAsia="Times New Roman" w:hAnsi="Century Gothic" w:cs="Arial"/>
                <w:b/>
                <w:bCs/>
                <w:color w:val="0070C0"/>
                <w:sz w:val="20"/>
                <w:szCs w:val="20"/>
                <w:lang w:eastAsia="es-ES"/>
              </w:rPr>
            </w:pPr>
          </w:p>
          <w:p w14:paraId="238601FE" w14:textId="77777777" w:rsidR="00E420A9" w:rsidRPr="004C678C" w:rsidRDefault="00E420A9" w:rsidP="00E420A9">
            <w:pPr>
              <w:spacing w:after="0" w:line="240" w:lineRule="auto"/>
              <w:jc w:val="center"/>
              <w:rPr>
                <w:rFonts w:ascii="Century Gothic" w:eastAsia="Times New Roman" w:hAnsi="Century Gothic" w:cs="Arial"/>
                <w:bCs/>
                <w:color w:val="0070C0"/>
                <w:sz w:val="20"/>
                <w:szCs w:val="20"/>
                <w:lang w:eastAsia="es-ES"/>
              </w:rPr>
            </w:pPr>
          </w:p>
        </w:tc>
      </w:tr>
      <w:tr w:rsidR="00E420A9" w:rsidRPr="00666B21" w14:paraId="3A7EED8E" w14:textId="77777777" w:rsidTr="00DC2A9E">
        <w:trPr>
          <w:gridAfter w:val="3"/>
          <w:wAfter w:w="2133" w:type="dxa"/>
          <w:trHeight w:val="454"/>
        </w:trPr>
        <w:tc>
          <w:tcPr>
            <w:tcW w:w="11333" w:type="dxa"/>
            <w:gridSpan w:val="1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F6AEF3F" w14:textId="6662E02E" w:rsidR="00E420A9" w:rsidRPr="004C678C" w:rsidRDefault="00E420A9" w:rsidP="00E420A9">
            <w:pPr>
              <w:spacing w:after="0" w:line="240" w:lineRule="auto"/>
              <w:rPr>
                <w:rFonts w:ascii="Century Gothic" w:eastAsia="Times New Roman" w:hAnsi="Century Gothic" w:cs="Arial"/>
                <w:b/>
                <w:bCs/>
                <w:sz w:val="20"/>
                <w:szCs w:val="20"/>
                <w:lang w:eastAsia="es-ES"/>
              </w:rPr>
            </w:pPr>
            <w:r w:rsidRPr="004C678C">
              <w:rPr>
                <w:rFonts w:ascii="Century Gothic" w:eastAsia="Times New Roman" w:hAnsi="Century Gothic" w:cs="Arial"/>
                <w:b/>
                <w:bCs/>
                <w:sz w:val="20"/>
                <w:szCs w:val="20"/>
                <w:lang w:eastAsia="es-ES"/>
              </w:rPr>
              <w:t xml:space="preserve">ANEXOS </w:t>
            </w:r>
          </w:p>
        </w:tc>
      </w:tr>
    </w:tbl>
    <w:p w14:paraId="68210600" w14:textId="77777777" w:rsidR="00BD1DE3" w:rsidRDefault="00BD1DE3" w:rsidP="0064429A">
      <w:pPr>
        <w:jc w:val="center"/>
        <w:rPr>
          <w:rFonts w:ascii="Arial" w:hAnsi="Arial" w:cs="Arial"/>
          <w:b/>
          <w:bCs/>
        </w:rPr>
      </w:pPr>
    </w:p>
    <w:p w14:paraId="32B90D5B" w14:textId="39D2D423" w:rsidR="00596277" w:rsidRDefault="002E55B5" w:rsidP="0064429A">
      <w:pPr>
        <w:jc w:val="center"/>
        <w:rPr>
          <w:rFonts w:ascii="Arial" w:hAnsi="Arial" w:cs="Arial"/>
        </w:rPr>
      </w:pPr>
      <w:r>
        <w:rPr>
          <w:rFonts w:ascii="Arial" w:hAnsi="Arial" w:cs="Arial"/>
          <w:b/>
          <w:bCs/>
        </w:rPr>
        <w:t>PROVEEDOR 1</w:t>
      </w:r>
    </w:p>
    <w:p w14:paraId="56E641C5" w14:textId="508A43AF" w:rsidR="00864CB1" w:rsidRDefault="001020D4" w:rsidP="00864CB1">
      <w:pPr>
        <w:jc w:val="center"/>
        <w:rPr>
          <w:rFonts w:ascii="Arial" w:hAnsi="Arial" w:cs="Arial"/>
          <w:b/>
          <w:bCs/>
        </w:rPr>
      </w:pPr>
      <w:r w:rsidRPr="001020D4">
        <w:rPr>
          <w:rFonts w:ascii="Arial" w:hAnsi="Arial" w:cs="Arial"/>
          <w:b/>
          <w:bCs/>
          <w:noProof/>
        </w:rPr>
        <w:lastRenderedPageBreak/>
        <w:drawing>
          <wp:inline distT="0" distB="0" distL="0" distR="0" wp14:anchorId="63537114" wp14:editId="7D5493CF">
            <wp:extent cx="6332220" cy="8233410"/>
            <wp:effectExtent l="0" t="0" r="0" b="0"/>
            <wp:docPr id="2027076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76659" name=""/>
                    <pic:cNvPicPr/>
                  </pic:nvPicPr>
                  <pic:blipFill>
                    <a:blip r:embed="rId11"/>
                    <a:stretch>
                      <a:fillRect/>
                    </a:stretch>
                  </pic:blipFill>
                  <pic:spPr>
                    <a:xfrm>
                      <a:off x="0" y="0"/>
                      <a:ext cx="6332220" cy="8233410"/>
                    </a:xfrm>
                    <a:prstGeom prst="rect">
                      <a:avLst/>
                    </a:prstGeom>
                  </pic:spPr>
                </pic:pic>
              </a:graphicData>
            </a:graphic>
          </wp:inline>
        </w:drawing>
      </w:r>
    </w:p>
    <w:p w14:paraId="170E6114" w14:textId="2456DDC6" w:rsidR="007301C5" w:rsidRDefault="001020D4" w:rsidP="00864CB1">
      <w:pPr>
        <w:jc w:val="center"/>
        <w:rPr>
          <w:rFonts w:ascii="Arial" w:hAnsi="Arial" w:cs="Arial"/>
          <w:b/>
          <w:bCs/>
        </w:rPr>
      </w:pPr>
      <w:r w:rsidRPr="001020D4">
        <w:rPr>
          <w:rFonts w:ascii="Arial" w:hAnsi="Arial" w:cs="Arial"/>
          <w:b/>
          <w:bCs/>
          <w:noProof/>
        </w:rPr>
        <w:lastRenderedPageBreak/>
        <w:drawing>
          <wp:inline distT="0" distB="0" distL="0" distR="0" wp14:anchorId="3386B7FE" wp14:editId="23A7BBAF">
            <wp:extent cx="6332220" cy="5017273"/>
            <wp:effectExtent l="0" t="0" r="0" b="0"/>
            <wp:docPr id="1628890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90411" name=""/>
                    <pic:cNvPicPr/>
                  </pic:nvPicPr>
                  <pic:blipFill>
                    <a:blip r:embed="rId12"/>
                    <a:stretch>
                      <a:fillRect/>
                    </a:stretch>
                  </pic:blipFill>
                  <pic:spPr>
                    <a:xfrm>
                      <a:off x="0" y="0"/>
                      <a:ext cx="6333593" cy="5018361"/>
                    </a:xfrm>
                    <a:prstGeom prst="rect">
                      <a:avLst/>
                    </a:prstGeom>
                  </pic:spPr>
                </pic:pic>
              </a:graphicData>
            </a:graphic>
          </wp:inline>
        </w:drawing>
      </w:r>
    </w:p>
    <w:p w14:paraId="216D3550" w14:textId="0066B083" w:rsidR="00864CB1" w:rsidRDefault="001020D4" w:rsidP="00864CB1">
      <w:pPr>
        <w:jc w:val="center"/>
        <w:rPr>
          <w:rFonts w:ascii="Arial" w:hAnsi="Arial" w:cs="Arial"/>
          <w:b/>
          <w:bCs/>
        </w:rPr>
      </w:pPr>
      <w:r w:rsidRPr="001020D4">
        <w:rPr>
          <w:rFonts w:ascii="Arial" w:hAnsi="Arial" w:cs="Arial"/>
          <w:b/>
          <w:bCs/>
          <w:noProof/>
        </w:rPr>
        <w:drawing>
          <wp:inline distT="0" distB="0" distL="0" distR="0" wp14:anchorId="7E8E3FAB" wp14:editId="60D1B769">
            <wp:extent cx="6332220" cy="2069465"/>
            <wp:effectExtent l="0" t="0" r="0" b="6985"/>
            <wp:docPr id="202277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071" name=""/>
                    <pic:cNvPicPr/>
                  </pic:nvPicPr>
                  <pic:blipFill>
                    <a:blip r:embed="rId13"/>
                    <a:stretch>
                      <a:fillRect/>
                    </a:stretch>
                  </pic:blipFill>
                  <pic:spPr>
                    <a:xfrm>
                      <a:off x="0" y="0"/>
                      <a:ext cx="6332220" cy="2069465"/>
                    </a:xfrm>
                    <a:prstGeom prst="rect">
                      <a:avLst/>
                    </a:prstGeom>
                  </pic:spPr>
                </pic:pic>
              </a:graphicData>
            </a:graphic>
          </wp:inline>
        </w:drawing>
      </w:r>
    </w:p>
    <w:p w14:paraId="08BCB9ED" w14:textId="04249CE6" w:rsidR="00864CB1" w:rsidRDefault="00864CB1" w:rsidP="00864CB1">
      <w:pPr>
        <w:jc w:val="center"/>
        <w:rPr>
          <w:rFonts w:ascii="Arial" w:hAnsi="Arial" w:cs="Arial"/>
          <w:b/>
          <w:bCs/>
        </w:rPr>
      </w:pPr>
    </w:p>
    <w:p w14:paraId="3F129F3E" w14:textId="74D7FA51" w:rsidR="00827E70" w:rsidRDefault="00827E70" w:rsidP="00DF7222">
      <w:pPr>
        <w:rPr>
          <w:rFonts w:ascii="Arial" w:hAnsi="Arial" w:cs="Arial"/>
        </w:rPr>
      </w:pPr>
    </w:p>
    <w:p w14:paraId="7AF123A7" w14:textId="77777777" w:rsidR="00864CB1" w:rsidRDefault="00864CB1" w:rsidP="00DF7222">
      <w:pPr>
        <w:rPr>
          <w:rFonts w:ascii="Arial" w:hAnsi="Arial" w:cs="Arial"/>
        </w:rPr>
      </w:pPr>
    </w:p>
    <w:p w14:paraId="46F9F22C" w14:textId="687612A1" w:rsidR="00864CB1" w:rsidRDefault="00864CB1" w:rsidP="00DF7222">
      <w:pPr>
        <w:rPr>
          <w:rFonts w:ascii="Arial" w:hAnsi="Arial" w:cs="Arial"/>
        </w:rPr>
      </w:pPr>
    </w:p>
    <w:p w14:paraId="234E382A" w14:textId="14B5A260" w:rsidR="0094136F" w:rsidRDefault="0094136F" w:rsidP="00DF7222">
      <w:pPr>
        <w:rPr>
          <w:rFonts w:ascii="Arial" w:hAnsi="Arial" w:cs="Arial"/>
        </w:rPr>
      </w:pPr>
    </w:p>
    <w:p w14:paraId="60B3A81E" w14:textId="5F391C54" w:rsidR="00D5794E" w:rsidRDefault="001020D4" w:rsidP="00DF7222">
      <w:pPr>
        <w:rPr>
          <w:rFonts w:ascii="Arial" w:hAnsi="Arial" w:cs="Arial"/>
        </w:rPr>
      </w:pPr>
      <w:r w:rsidRPr="001020D4">
        <w:rPr>
          <w:rFonts w:ascii="Arial" w:hAnsi="Arial" w:cs="Arial"/>
          <w:noProof/>
        </w:rPr>
        <w:drawing>
          <wp:inline distT="0" distB="0" distL="0" distR="0" wp14:anchorId="2D00B8D4" wp14:editId="0FBF6F97">
            <wp:extent cx="5458587" cy="8211696"/>
            <wp:effectExtent l="0" t="0" r="8890" b="0"/>
            <wp:docPr id="1958862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2839" name=""/>
                    <pic:cNvPicPr/>
                  </pic:nvPicPr>
                  <pic:blipFill>
                    <a:blip r:embed="rId14"/>
                    <a:stretch>
                      <a:fillRect/>
                    </a:stretch>
                  </pic:blipFill>
                  <pic:spPr>
                    <a:xfrm>
                      <a:off x="0" y="0"/>
                      <a:ext cx="5458587" cy="8211696"/>
                    </a:xfrm>
                    <a:prstGeom prst="rect">
                      <a:avLst/>
                    </a:prstGeom>
                  </pic:spPr>
                </pic:pic>
              </a:graphicData>
            </a:graphic>
          </wp:inline>
        </w:drawing>
      </w:r>
    </w:p>
    <w:p w14:paraId="03DE6CA6" w14:textId="7D0063CA" w:rsidR="0094136F" w:rsidRDefault="001020D4" w:rsidP="00DF7222">
      <w:pPr>
        <w:rPr>
          <w:rFonts w:ascii="Arial" w:hAnsi="Arial" w:cs="Arial"/>
        </w:rPr>
      </w:pPr>
      <w:r w:rsidRPr="001020D4">
        <w:rPr>
          <w:rFonts w:ascii="Arial" w:hAnsi="Arial" w:cs="Arial"/>
          <w:noProof/>
        </w:rPr>
        <w:lastRenderedPageBreak/>
        <w:drawing>
          <wp:inline distT="0" distB="0" distL="0" distR="0" wp14:anchorId="13012E80" wp14:editId="2F61B08E">
            <wp:extent cx="6106377" cy="8202170"/>
            <wp:effectExtent l="0" t="0" r="8890" b="8890"/>
            <wp:docPr id="1477526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26667" name=""/>
                    <pic:cNvPicPr/>
                  </pic:nvPicPr>
                  <pic:blipFill>
                    <a:blip r:embed="rId15"/>
                    <a:stretch>
                      <a:fillRect/>
                    </a:stretch>
                  </pic:blipFill>
                  <pic:spPr>
                    <a:xfrm>
                      <a:off x="0" y="0"/>
                      <a:ext cx="6106377" cy="8202170"/>
                    </a:xfrm>
                    <a:prstGeom prst="rect">
                      <a:avLst/>
                    </a:prstGeom>
                  </pic:spPr>
                </pic:pic>
              </a:graphicData>
            </a:graphic>
          </wp:inline>
        </w:drawing>
      </w:r>
    </w:p>
    <w:p w14:paraId="5CF3CD4C" w14:textId="5FA66DB1" w:rsidR="00FD34C9" w:rsidRDefault="00FD34C9" w:rsidP="00DF7222">
      <w:pPr>
        <w:rPr>
          <w:rFonts w:ascii="Arial" w:hAnsi="Arial" w:cs="Arial"/>
        </w:rPr>
      </w:pPr>
    </w:p>
    <w:p w14:paraId="3758D158" w14:textId="77777777" w:rsidR="00FD34C9" w:rsidRDefault="00FD34C9" w:rsidP="00DF7222">
      <w:pPr>
        <w:rPr>
          <w:rFonts w:ascii="Arial" w:hAnsi="Arial" w:cs="Arial"/>
        </w:rPr>
      </w:pPr>
    </w:p>
    <w:p w14:paraId="515E7D53" w14:textId="2052022D" w:rsidR="0064429A" w:rsidRDefault="0064429A" w:rsidP="0064429A">
      <w:pPr>
        <w:jc w:val="center"/>
        <w:rPr>
          <w:rFonts w:ascii="Arial" w:hAnsi="Arial" w:cs="Arial"/>
        </w:rPr>
      </w:pPr>
      <w:r>
        <w:rPr>
          <w:rFonts w:ascii="Arial" w:hAnsi="Arial" w:cs="Arial"/>
          <w:b/>
          <w:bCs/>
        </w:rPr>
        <w:t>PROVEEDOR 2</w:t>
      </w:r>
    </w:p>
    <w:p w14:paraId="61AA7B4E" w14:textId="395EA2BE" w:rsidR="00FD34C9" w:rsidRDefault="001020D4" w:rsidP="00DF7222">
      <w:pPr>
        <w:rPr>
          <w:rFonts w:ascii="Arial" w:hAnsi="Arial" w:cs="Arial"/>
        </w:rPr>
      </w:pPr>
      <w:r w:rsidRPr="001020D4">
        <w:rPr>
          <w:rFonts w:ascii="Arial" w:hAnsi="Arial" w:cs="Arial"/>
          <w:noProof/>
        </w:rPr>
        <w:drawing>
          <wp:inline distT="0" distB="0" distL="0" distR="0" wp14:anchorId="7E96340D" wp14:editId="1F7D8107">
            <wp:extent cx="6332220" cy="6473825"/>
            <wp:effectExtent l="0" t="0" r="0" b="3175"/>
            <wp:docPr id="1074804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4130" name=""/>
                    <pic:cNvPicPr/>
                  </pic:nvPicPr>
                  <pic:blipFill>
                    <a:blip r:embed="rId16"/>
                    <a:stretch>
                      <a:fillRect/>
                    </a:stretch>
                  </pic:blipFill>
                  <pic:spPr>
                    <a:xfrm>
                      <a:off x="0" y="0"/>
                      <a:ext cx="6332220" cy="6473825"/>
                    </a:xfrm>
                    <a:prstGeom prst="rect">
                      <a:avLst/>
                    </a:prstGeom>
                  </pic:spPr>
                </pic:pic>
              </a:graphicData>
            </a:graphic>
          </wp:inline>
        </w:drawing>
      </w:r>
    </w:p>
    <w:p w14:paraId="22FE41A5" w14:textId="1B5A059C" w:rsidR="00154BF2" w:rsidRDefault="001020D4" w:rsidP="0094136F">
      <w:pPr>
        <w:jc w:val="center"/>
        <w:rPr>
          <w:rFonts w:ascii="Arial" w:hAnsi="Arial" w:cs="Arial"/>
          <w:b/>
          <w:bCs/>
        </w:rPr>
      </w:pPr>
      <w:r w:rsidRPr="001020D4">
        <w:rPr>
          <w:rFonts w:ascii="Arial" w:hAnsi="Arial" w:cs="Arial"/>
          <w:b/>
          <w:bCs/>
          <w:noProof/>
        </w:rPr>
        <w:lastRenderedPageBreak/>
        <w:drawing>
          <wp:inline distT="0" distB="0" distL="0" distR="0" wp14:anchorId="6795F6D4" wp14:editId="2DFED6CC">
            <wp:extent cx="5705475" cy="3975652"/>
            <wp:effectExtent l="0" t="0" r="0" b="6350"/>
            <wp:docPr id="1502741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1908" name=""/>
                    <pic:cNvPicPr/>
                  </pic:nvPicPr>
                  <pic:blipFill>
                    <a:blip r:embed="rId17"/>
                    <a:stretch>
                      <a:fillRect/>
                    </a:stretch>
                  </pic:blipFill>
                  <pic:spPr>
                    <a:xfrm>
                      <a:off x="0" y="0"/>
                      <a:ext cx="5709459" cy="3978428"/>
                    </a:xfrm>
                    <a:prstGeom prst="rect">
                      <a:avLst/>
                    </a:prstGeom>
                  </pic:spPr>
                </pic:pic>
              </a:graphicData>
            </a:graphic>
          </wp:inline>
        </w:drawing>
      </w:r>
    </w:p>
    <w:p w14:paraId="539A473B" w14:textId="77777777" w:rsidR="001020D4" w:rsidRDefault="001020D4" w:rsidP="0094136F">
      <w:pPr>
        <w:jc w:val="center"/>
        <w:rPr>
          <w:rFonts w:ascii="Arial" w:hAnsi="Arial" w:cs="Arial"/>
          <w:b/>
          <w:bCs/>
        </w:rPr>
      </w:pPr>
      <w:r w:rsidRPr="001020D4">
        <w:rPr>
          <w:rFonts w:ascii="Arial" w:hAnsi="Arial" w:cs="Arial"/>
          <w:b/>
          <w:bCs/>
          <w:noProof/>
        </w:rPr>
        <w:drawing>
          <wp:inline distT="0" distB="0" distL="0" distR="0" wp14:anchorId="1DC0A582" wp14:editId="47082243">
            <wp:extent cx="6332220" cy="2537460"/>
            <wp:effectExtent l="0" t="0" r="0" b="0"/>
            <wp:docPr id="760096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6236" name=""/>
                    <pic:cNvPicPr/>
                  </pic:nvPicPr>
                  <pic:blipFill>
                    <a:blip r:embed="rId18"/>
                    <a:stretch>
                      <a:fillRect/>
                    </a:stretch>
                  </pic:blipFill>
                  <pic:spPr>
                    <a:xfrm>
                      <a:off x="0" y="0"/>
                      <a:ext cx="6339033" cy="2540190"/>
                    </a:xfrm>
                    <a:prstGeom prst="rect">
                      <a:avLst/>
                    </a:prstGeom>
                  </pic:spPr>
                </pic:pic>
              </a:graphicData>
            </a:graphic>
          </wp:inline>
        </w:drawing>
      </w:r>
    </w:p>
    <w:p w14:paraId="15D96168" w14:textId="0F0A84A5" w:rsidR="00530113" w:rsidRDefault="00530113" w:rsidP="0094136F">
      <w:pPr>
        <w:jc w:val="center"/>
        <w:rPr>
          <w:rFonts w:ascii="Arial" w:hAnsi="Arial" w:cs="Arial"/>
          <w:b/>
          <w:bCs/>
        </w:rPr>
      </w:pPr>
      <w:r w:rsidRPr="00530113">
        <w:rPr>
          <w:rFonts w:ascii="Arial" w:hAnsi="Arial" w:cs="Arial"/>
          <w:b/>
          <w:bCs/>
          <w:noProof/>
        </w:rPr>
        <w:lastRenderedPageBreak/>
        <w:drawing>
          <wp:inline distT="0" distB="0" distL="0" distR="0" wp14:anchorId="0D30F07E" wp14:editId="2986CB18">
            <wp:extent cx="5544324" cy="8678486"/>
            <wp:effectExtent l="0" t="0" r="0" b="8890"/>
            <wp:docPr id="1343071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1035" name=""/>
                    <pic:cNvPicPr/>
                  </pic:nvPicPr>
                  <pic:blipFill>
                    <a:blip r:embed="rId19"/>
                    <a:stretch>
                      <a:fillRect/>
                    </a:stretch>
                  </pic:blipFill>
                  <pic:spPr>
                    <a:xfrm>
                      <a:off x="0" y="0"/>
                      <a:ext cx="5544324" cy="8678486"/>
                    </a:xfrm>
                    <a:prstGeom prst="rect">
                      <a:avLst/>
                    </a:prstGeom>
                  </pic:spPr>
                </pic:pic>
              </a:graphicData>
            </a:graphic>
          </wp:inline>
        </w:drawing>
      </w:r>
      <w:r w:rsidRPr="00530113">
        <w:rPr>
          <w:rFonts w:ascii="Arial" w:hAnsi="Arial" w:cs="Arial"/>
          <w:b/>
          <w:bCs/>
          <w:noProof/>
        </w:rPr>
        <w:lastRenderedPageBreak/>
        <w:drawing>
          <wp:inline distT="0" distB="0" distL="0" distR="0" wp14:anchorId="218F77D3" wp14:editId="17F490E1">
            <wp:extent cx="5382376" cy="3238952"/>
            <wp:effectExtent l="0" t="0" r="8890" b="0"/>
            <wp:docPr id="752525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25595" name=""/>
                    <pic:cNvPicPr/>
                  </pic:nvPicPr>
                  <pic:blipFill>
                    <a:blip r:embed="rId20"/>
                    <a:stretch>
                      <a:fillRect/>
                    </a:stretch>
                  </pic:blipFill>
                  <pic:spPr>
                    <a:xfrm>
                      <a:off x="0" y="0"/>
                      <a:ext cx="5382376" cy="3238952"/>
                    </a:xfrm>
                    <a:prstGeom prst="rect">
                      <a:avLst/>
                    </a:prstGeom>
                  </pic:spPr>
                </pic:pic>
              </a:graphicData>
            </a:graphic>
          </wp:inline>
        </w:drawing>
      </w:r>
    </w:p>
    <w:p w14:paraId="6D04AA2C" w14:textId="239980CF" w:rsidR="001020D4" w:rsidRDefault="001020D4" w:rsidP="0094136F">
      <w:pPr>
        <w:jc w:val="center"/>
        <w:rPr>
          <w:rFonts w:ascii="Arial" w:hAnsi="Arial" w:cs="Arial"/>
          <w:b/>
          <w:bCs/>
        </w:rPr>
      </w:pPr>
      <w:r w:rsidRPr="001020D4">
        <w:rPr>
          <w:rFonts w:ascii="Arial" w:hAnsi="Arial" w:cs="Arial"/>
          <w:b/>
          <w:bCs/>
          <w:noProof/>
        </w:rPr>
        <w:lastRenderedPageBreak/>
        <w:drawing>
          <wp:inline distT="0" distB="0" distL="0" distR="0" wp14:anchorId="52EF4257" wp14:editId="3FD0E5D6">
            <wp:extent cx="5649113" cy="8164064"/>
            <wp:effectExtent l="0" t="0" r="8890" b="8890"/>
            <wp:docPr id="1963000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0281" name=""/>
                    <pic:cNvPicPr/>
                  </pic:nvPicPr>
                  <pic:blipFill>
                    <a:blip r:embed="rId21"/>
                    <a:stretch>
                      <a:fillRect/>
                    </a:stretch>
                  </pic:blipFill>
                  <pic:spPr>
                    <a:xfrm>
                      <a:off x="0" y="0"/>
                      <a:ext cx="5649113" cy="8164064"/>
                    </a:xfrm>
                    <a:prstGeom prst="rect">
                      <a:avLst/>
                    </a:prstGeom>
                  </pic:spPr>
                </pic:pic>
              </a:graphicData>
            </a:graphic>
          </wp:inline>
        </w:drawing>
      </w:r>
    </w:p>
    <w:p w14:paraId="0CA9C597" w14:textId="0944DD4D" w:rsidR="00D641FD" w:rsidRDefault="001020D4" w:rsidP="0094136F">
      <w:pPr>
        <w:jc w:val="center"/>
        <w:rPr>
          <w:rFonts w:ascii="Arial" w:hAnsi="Arial" w:cs="Arial"/>
          <w:b/>
          <w:bCs/>
        </w:rPr>
      </w:pPr>
      <w:r w:rsidRPr="001020D4">
        <w:rPr>
          <w:rFonts w:ascii="Arial" w:hAnsi="Arial" w:cs="Arial"/>
          <w:b/>
          <w:bCs/>
          <w:noProof/>
        </w:rPr>
        <w:lastRenderedPageBreak/>
        <w:drawing>
          <wp:inline distT="0" distB="0" distL="0" distR="0" wp14:anchorId="31EA797D" wp14:editId="7645AAA8">
            <wp:extent cx="6332220" cy="8376285"/>
            <wp:effectExtent l="0" t="0" r="0" b="5715"/>
            <wp:docPr id="2079699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99638" name=""/>
                    <pic:cNvPicPr/>
                  </pic:nvPicPr>
                  <pic:blipFill>
                    <a:blip r:embed="rId22"/>
                    <a:stretch>
                      <a:fillRect/>
                    </a:stretch>
                  </pic:blipFill>
                  <pic:spPr>
                    <a:xfrm>
                      <a:off x="0" y="0"/>
                      <a:ext cx="6332220" cy="8376285"/>
                    </a:xfrm>
                    <a:prstGeom prst="rect">
                      <a:avLst/>
                    </a:prstGeom>
                  </pic:spPr>
                </pic:pic>
              </a:graphicData>
            </a:graphic>
          </wp:inline>
        </w:drawing>
      </w:r>
    </w:p>
    <w:p w14:paraId="40054E84" w14:textId="42E75DD7" w:rsidR="001020D4" w:rsidRDefault="001020D4" w:rsidP="0094136F">
      <w:pPr>
        <w:jc w:val="center"/>
        <w:rPr>
          <w:rFonts w:ascii="Arial" w:hAnsi="Arial" w:cs="Arial"/>
          <w:b/>
          <w:bCs/>
        </w:rPr>
      </w:pPr>
      <w:r w:rsidRPr="001020D4">
        <w:rPr>
          <w:rFonts w:ascii="Arial" w:hAnsi="Arial" w:cs="Arial"/>
          <w:b/>
          <w:bCs/>
          <w:noProof/>
        </w:rPr>
        <w:lastRenderedPageBreak/>
        <w:drawing>
          <wp:inline distT="0" distB="0" distL="0" distR="0" wp14:anchorId="4107DF11" wp14:editId="66056079">
            <wp:extent cx="6154009" cy="5039428"/>
            <wp:effectExtent l="0" t="0" r="0" b="8890"/>
            <wp:docPr id="327556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6934" name=""/>
                    <pic:cNvPicPr/>
                  </pic:nvPicPr>
                  <pic:blipFill>
                    <a:blip r:embed="rId23"/>
                    <a:stretch>
                      <a:fillRect/>
                    </a:stretch>
                  </pic:blipFill>
                  <pic:spPr>
                    <a:xfrm>
                      <a:off x="0" y="0"/>
                      <a:ext cx="6154009" cy="5039428"/>
                    </a:xfrm>
                    <a:prstGeom prst="rect">
                      <a:avLst/>
                    </a:prstGeom>
                  </pic:spPr>
                </pic:pic>
              </a:graphicData>
            </a:graphic>
          </wp:inline>
        </w:drawing>
      </w:r>
    </w:p>
    <w:p w14:paraId="413CCD7B" w14:textId="77777777" w:rsidR="001020D4" w:rsidRDefault="001020D4" w:rsidP="0094136F">
      <w:pPr>
        <w:jc w:val="center"/>
        <w:rPr>
          <w:rFonts w:ascii="Arial" w:hAnsi="Arial" w:cs="Arial"/>
          <w:b/>
          <w:bCs/>
        </w:rPr>
      </w:pPr>
    </w:p>
    <w:p w14:paraId="26E29EC5" w14:textId="77777777" w:rsidR="001020D4" w:rsidRDefault="001020D4" w:rsidP="0094136F">
      <w:pPr>
        <w:jc w:val="center"/>
        <w:rPr>
          <w:rFonts w:ascii="Arial" w:hAnsi="Arial" w:cs="Arial"/>
          <w:b/>
          <w:bCs/>
        </w:rPr>
      </w:pPr>
    </w:p>
    <w:p w14:paraId="7AD0483A" w14:textId="77777777" w:rsidR="001020D4" w:rsidRDefault="001020D4" w:rsidP="0094136F">
      <w:pPr>
        <w:jc w:val="center"/>
        <w:rPr>
          <w:rFonts w:ascii="Arial" w:hAnsi="Arial" w:cs="Arial"/>
          <w:b/>
          <w:bCs/>
        </w:rPr>
      </w:pPr>
    </w:p>
    <w:p w14:paraId="15791DF9" w14:textId="77777777" w:rsidR="001020D4" w:rsidRDefault="001020D4" w:rsidP="0094136F">
      <w:pPr>
        <w:jc w:val="center"/>
        <w:rPr>
          <w:rFonts w:ascii="Arial" w:hAnsi="Arial" w:cs="Arial"/>
          <w:b/>
          <w:bCs/>
        </w:rPr>
      </w:pPr>
    </w:p>
    <w:p w14:paraId="52629D97" w14:textId="77777777" w:rsidR="001020D4" w:rsidRDefault="001020D4" w:rsidP="0094136F">
      <w:pPr>
        <w:jc w:val="center"/>
        <w:rPr>
          <w:rFonts w:ascii="Arial" w:hAnsi="Arial" w:cs="Arial"/>
          <w:b/>
          <w:bCs/>
        </w:rPr>
      </w:pPr>
    </w:p>
    <w:p w14:paraId="5CD8E5B0" w14:textId="77777777" w:rsidR="001020D4" w:rsidRDefault="001020D4" w:rsidP="0094136F">
      <w:pPr>
        <w:jc w:val="center"/>
        <w:rPr>
          <w:rFonts w:ascii="Arial" w:hAnsi="Arial" w:cs="Arial"/>
          <w:b/>
          <w:bCs/>
        </w:rPr>
      </w:pPr>
    </w:p>
    <w:p w14:paraId="2D2EC69D" w14:textId="77777777" w:rsidR="001020D4" w:rsidRDefault="001020D4" w:rsidP="0094136F">
      <w:pPr>
        <w:jc w:val="center"/>
        <w:rPr>
          <w:rFonts w:ascii="Arial" w:hAnsi="Arial" w:cs="Arial"/>
          <w:b/>
          <w:bCs/>
        </w:rPr>
      </w:pPr>
    </w:p>
    <w:p w14:paraId="16D2387A" w14:textId="77777777" w:rsidR="001020D4" w:rsidRDefault="001020D4" w:rsidP="0094136F">
      <w:pPr>
        <w:jc w:val="center"/>
        <w:rPr>
          <w:rFonts w:ascii="Arial" w:hAnsi="Arial" w:cs="Arial"/>
          <w:b/>
          <w:bCs/>
        </w:rPr>
      </w:pPr>
    </w:p>
    <w:p w14:paraId="759E8492" w14:textId="77777777" w:rsidR="001020D4" w:rsidRDefault="001020D4" w:rsidP="0094136F">
      <w:pPr>
        <w:jc w:val="center"/>
        <w:rPr>
          <w:rFonts w:ascii="Arial" w:hAnsi="Arial" w:cs="Arial"/>
          <w:b/>
          <w:bCs/>
        </w:rPr>
      </w:pPr>
    </w:p>
    <w:p w14:paraId="001A4865" w14:textId="77777777" w:rsidR="001020D4" w:rsidRDefault="001020D4" w:rsidP="0094136F">
      <w:pPr>
        <w:jc w:val="center"/>
        <w:rPr>
          <w:rFonts w:ascii="Arial" w:hAnsi="Arial" w:cs="Arial"/>
          <w:b/>
          <w:bCs/>
        </w:rPr>
      </w:pPr>
    </w:p>
    <w:p w14:paraId="4C174E44" w14:textId="77777777" w:rsidR="001020D4" w:rsidRDefault="001020D4" w:rsidP="0094136F">
      <w:pPr>
        <w:jc w:val="center"/>
        <w:rPr>
          <w:rFonts w:ascii="Arial" w:hAnsi="Arial" w:cs="Arial"/>
          <w:b/>
          <w:bCs/>
        </w:rPr>
      </w:pPr>
    </w:p>
    <w:p w14:paraId="025CCFFB" w14:textId="77777777" w:rsidR="001020D4" w:rsidRDefault="001020D4" w:rsidP="0094136F">
      <w:pPr>
        <w:jc w:val="center"/>
        <w:rPr>
          <w:rFonts w:ascii="Arial" w:hAnsi="Arial" w:cs="Arial"/>
          <w:b/>
          <w:bCs/>
        </w:rPr>
      </w:pPr>
    </w:p>
    <w:p w14:paraId="43A8AB75" w14:textId="6D6C7AB6" w:rsidR="001020D4" w:rsidRDefault="001020D4" w:rsidP="0094136F">
      <w:pPr>
        <w:jc w:val="center"/>
        <w:rPr>
          <w:rFonts w:ascii="Arial" w:hAnsi="Arial" w:cs="Arial"/>
          <w:b/>
          <w:bCs/>
        </w:rPr>
      </w:pPr>
      <w:r>
        <w:rPr>
          <w:rFonts w:ascii="Arial" w:hAnsi="Arial" w:cs="Arial"/>
          <w:b/>
          <w:bCs/>
        </w:rPr>
        <w:t>PROVEEDOR 3</w:t>
      </w:r>
    </w:p>
    <w:p w14:paraId="0F1D2584" w14:textId="2BB40BBA" w:rsidR="00530113" w:rsidRDefault="00530113" w:rsidP="0094136F">
      <w:pPr>
        <w:jc w:val="center"/>
        <w:rPr>
          <w:rFonts w:ascii="Arial" w:hAnsi="Arial" w:cs="Arial"/>
          <w:b/>
          <w:bCs/>
        </w:rPr>
      </w:pPr>
      <w:r w:rsidRPr="00530113">
        <w:rPr>
          <w:rFonts w:ascii="Arial" w:hAnsi="Arial" w:cs="Arial"/>
          <w:b/>
          <w:bCs/>
          <w:noProof/>
        </w:rPr>
        <w:drawing>
          <wp:inline distT="0" distB="0" distL="0" distR="0" wp14:anchorId="3532B3FD" wp14:editId="0A173284">
            <wp:extent cx="6332220" cy="6516370"/>
            <wp:effectExtent l="0" t="0" r="0" b="0"/>
            <wp:docPr id="186232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22453" name=""/>
                    <pic:cNvPicPr/>
                  </pic:nvPicPr>
                  <pic:blipFill>
                    <a:blip r:embed="rId24"/>
                    <a:stretch>
                      <a:fillRect/>
                    </a:stretch>
                  </pic:blipFill>
                  <pic:spPr>
                    <a:xfrm>
                      <a:off x="0" y="0"/>
                      <a:ext cx="6332220" cy="6516370"/>
                    </a:xfrm>
                    <a:prstGeom prst="rect">
                      <a:avLst/>
                    </a:prstGeom>
                  </pic:spPr>
                </pic:pic>
              </a:graphicData>
            </a:graphic>
          </wp:inline>
        </w:drawing>
      </w:r>
    </w:p>
    <w:p w14:paraId="30140170" w14:textId="77777777" w:rsidR="00530113" w:rsidRDefault="00530113" w:rsidP="0094136F">
      <w:pPr>
        <w:jc w:val="center"/>
        <w:rPr>
          <w:rFonts w:ascii="Arial" w:hAnsi="Arial" w:cs="Arial"/>
          <w:b/>
          <w:bCs/>
        </w:rPr>
      </w:pPr>
      <w:r w:rsidRPr="00530113">
        <w:rPr>
          <w:rFonts w:ascii="Arial" w:hAnsi="Arial" w:cs="Arial"/>
          <w:b/>
          <w:bCs/>
          <w:noProof/>
        </w:rPr>
        <w:lastRenderedPageBreak/>
        <w:drawing>
          <wp:inline distT="0" distB="0" distL="0" distR="0" wp14:anchorId="7B8CAD1E" wp14:editId="77F8B4D7">
            <wp:extent cx="6332220" cy="4267200"/>
            <wp:effectExtent l="0" t="0" r="0" b="0"/>
            <wp:docPr id="219327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27549" name=""/>
                    <pic:cNvPicPr/>
                  </pic:nvPicPr>
                  <pic:blipFill>
                    <a:blip r:embed="rId25"/>
                    <a:stretch>
                      <a:fillRect/>
                    </a:stretch>
                  </pic:blipFill>
                  <pic:spPr>
                    <a:xfrm>
                      <a:off x="0" y="0"/>
                      <a:ext cx="6332220" cy="4267200"/>
                    </a:xfrm>
                    <a:prstGeom prst="rect">
                      <a:avLst/>
                    </a:prstGeom>
                  </pic:spPr>
                </pic:pic>
              </a:graphicData>
            </a:graphic>
          </wp:inline>
        </w:drawing>
      </w:r>
      <w:r w:rsidRPr="00530113">
        <w:rPr>
          <w:rFonts w:ascii="Arial" w:hAnsi="Arial" w:cs="Arial"/>
          <w:b/>
          <w:bCs/>
          <w:noProof/>
        </w:rPr>
        <w:drawing>
          <wp:inline distT="0" distB="0" distL="0" distR="0" wp14:anchorId="345DF188" wp14:editId="67003B10">
            <wp:extent cx="6332220" cy="2120265"/>
            <wp:effectExtent l="0" t="0" r="0" b="0"/>
            <wp:docPr id="93488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726" name=""/>
                    <pic:cNvPicPr/>
                  </pic:nvPicPr>
                  <pic:blipFill>
                    <a:blip r:embed="rId26"/>
                    <a:stretch>
                      <a:fillRect/>
                    </a:stretch>
                  </pic:blipFill>
                  <pic:spPr>
                    <a:xfrm>
                      <a:off x="0" y="0"/>
                      <a:ext cx="6332220" cy="2120265"/>
                    </a:xfrm>
                    <a:prstGeom prst="rect">
                      <a:avLst/>
                    </a:prstGeom>
                  </pic:spPr>
                </pic:pic>
              </a:graphicData>
            </a:graphic>
          </wp:inline>
        </w:drawing>
      </w:r>
    </w:p>
    <w:p w14:paraId="2426894C" w14:textId="75084844" w:rsidR="00530113" w:rsidRDefault="00530113" w:rsidP="0094136F">
      <w:pPr>
        <w:jc w:val="center"/>
        <w:rPr>
          <w:rFonts w:ascii="Arial" w:hAnsi="Arial" w:cs="Arial"/>
          <w:b/>
          <w:bCs/>
        </w:rPr>
      </w:pPr>
      <w:r w:rsidRPr="00530113">
        <w:rPr>
          <w:rFonts w:ascii="Arial" w:hAnsi="Arial" w:cs="Arial"/>
          <w:b/>
          <w:bCs/>
          <w:noProof/>
        </w:rPr>
        <w:lastRenderedPageBreak/>
        <w:drawing>
          <wp:inline distT="0" distB="0" distL="0" distR="0" wp14:anchorId="6CF1EEF9" wp14:editId="1869C3BD">
            <wp:extent cx="5582429" cy="8592749"/>
            <wp:effectExtent l="0" t="0" r="0" b="0"/>
            <wp:docPr id="1919956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56407" name=""/>
                    <pic:cNvPicPr/>
                  </pic:nvPicPr>
                  <pic:blipFill>
                    <a:blip r:embed="rId27"/>
                    <a:stretch>
                      <a:fillRect/>
                    </a:stretch>
                  </pic:blipFill>
                  <pic:spPr>
                    <a:xfrm>
                      <a:off x="0" y="0"/>
                      <a:ext cx="5582429" cy="8592749"/>
                    </a:xfrm>
                    <a:prstGeom prst="rect">
                      <a:avLst/>
                    </a:prstGeom>
                  </pic:spPr>
                </pic:pic>
              </a:graphicData>
            </a:graphic>
          </wp:inline>
        </w:drawing>
      </w:r>
      <w:r w:rsidRPr="00530113">
        <w:rPr>
          <w:rFonts w:ascii="Arial" w:hAnsi="Arial" w:cs="Arial"/>
          <w:b/>
          <w:bCs/>
          <w:noProof/>
        </w:rPr>
        <w:lastRenderedPageBreak/>
        <w:drawing>
          <wp:inline distT="0" distB="0" distL="0" distR="0" wp14:anchorId="59C94A98" wp14:editId="1A3F86A8">
            <wp:extent cx="5296639" cy="4439270"/>
            <wp:effectExtent l="0" t="0" r="0" b="0"/>
            <wp:docPr id="1685048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48497" name=""/>
                    <pic:cNvPicPr/>
                  </pic:nvPicPr>
                  <pic:blipFill>
                    <a:blip r:embed="rId28"/>
                    <a:stretch>
                      <a:fillRect/>
                    </a:stretch>
                  </pic:blipFill>
                  <pic:spPr>
                    <a:xfrm>
                      <a:off x="0" y="0"/>
                      <a:ext cx="5296639" cy="4439270"/>
                    </a:xfrm>
                    <a:prstGeom prst="rect">
                      <a:avLst/>
                    </a:prstGeom>
                  </pic:spPr>
                </pic:pic>
              </a:graphicData>
            </a:graphic>
          </wp:inline>
        </w:drawing>
      </w:r>
      <w:r w:rsidRPr="00530113">
        <w:rPr>
          <w:rFonts w:ascii="Arial" w:hAnsi="Arial" w:cs="Arial"/>
          <w:b/>
          <w:bCs/>
          <w:noProof/>
        </w:rPr>
        <w:lastRenderedPageBreak/>
        <w:drawing>
          <wp:inline distT="0" distB="0" distL="0" distR="0" wp14:anchorId="4F8480C2" wp14:editId="294C6161">
            <wp:extent cx="5658640" cy="7773485"/>
            <wp:effectExtent l="0" t="0" r="0" b="0"/>
            <wp:docPr id="1219826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26991" name=""/>
                    <pic:cNvPicPr/>
                  </pic:nvPicPr>
                  <pic:blipFill>
                    <a:blip r:embed="rId29"/>
                    <a:stretch>
                      <a:fillRect/>
                    </a:stretch>
                  </pic:blipFill>
                  <pic:spPr>
                    <a:xfrm>
                      <a:off x="0" y="0"/>
                      <a:ext cx="5658640" cy="7773485"/>
                    </a:xfrm>
                    <a:prstGeom prst="rect">
                      <a:avLst/>
                    </a:prstGeom>
                  </pic:spPr>
                </pic:pic>
              </a:graphicData>
            </a:graphic>
          </wp:inline>
        </w:drawing>
      </w:r>
    </w:p>
    <w:p w14:paraId="2B686752" w14:textId="6B4C6DF5" w:rsidR="00530113" w:rsidRDefault="00530113" w:rsidP="0094136F">
      <w:pPr>
        <w:jc w:val="center"/>
        <w:rPr>
          <w:rFonts w:ascii="Arial" w:hAnsi="Arial" w:cs="Arial"/>
          <w:b/>
          <w:bCs/>
        </w:rPr>
      </w:pPr>
      <w:r w:rsidRPr="00530113">
        <w:rPr>
          <w:rFonts w:ascii="Arial" w:hAnsi="Arial" w:cs="Arial"/>
          <w:b/>
          <w:bCs/>
          <w:noProof/>
        </w:rPr>
        <w:lastRenderedPageBreak/>
        <w:drawing>
          <wp:inline distT="0" distB="0" distL="0" distR="0" wp14:anchorId="5C86E2AD" wp14:editId="3DB2FDFC">
            <wp:extent cx="6306430" cy="7525800"/>
            <wp:effectExtent l="0" t="0" r="0" b="0"/>
            <wp:docPr id="1534674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4940" name=""/>
                    <pic:cNvPicPr/>
                  </pic:nvPicPr>
                  <pic:blipFill>
                    <a:blip r:embed="rId30"/>
                    <a:stretch>
                      <a:fillRect/>
                    </a:stretch>
                  </pic:blipFill>
                  <pic:spPr>
                    <a:xfrm>
                      <a:off x="0" y="0"/>
                      <a:ext cx="6306430" cy="7525800"/>
                    </a:xfrm>
                    <a:prstGeom prst="rect">
                      <a:avLst/>
                    </a:prstGeom>
                  </pic:spPr>
                </pic:pic>
              </a:graphicData>
            </a:graphic>
          </wp:inline>
        </w:drawing>
      </w:r>
      <w:r w:rsidRPr="00530113">
        <w:rPr>
          <w:rFonts w:ascii="Arial" w:hAnsi="Arial" w:cs="Arial"/>
          <w:b/>
          <w:bCs/>
          <w:noProof/>
        </w:rPr>
        <w:lastRenderedPageBreak/>
        <w:drawing>
          <wp:inline distT="0" distB="0" distL="0" distR="0" wp14:anchorId="4C318E10" wp14:editId="2423E3F7">
            <wp:extent cx="6192114" cy="6592220"/>
            <wp:effectExtent l="0" t="0" r="0" b="0"/>
            <wp:docPr id="1051990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90694" name=""/>
                    <pic:cNvPicPr/>
                  </pic:nvPicPr>
                  <pic:blipFill>
                    <a:blip r:embed="rId31"/>
                    <a:stretch>
                      <a:fillRect/>
                    </a:stretch>
                  </pic:blipFill>
                  <pic:spPr>
                    <a:xfrm>
                      <a:off x="0" y="0"/>
                      <a:ext cx="6192114" cy="6592220"/>
                    </a:xfrm>
                    <a:prstGeom prst="rect">
                      <a:avLst/>
                    </a:prstGeom>
                  </pic:spPr>
                </pic:pic>
              </a:graphicData>
            </a:graphic>
          </wp:inline>
        </w:drawing>
      </w:r>
      <w:r w:rsidRPr="00530113">
        <w:rPr>
          <w:rFonts w:ascii="Arial" w:hAnsi="Arial" w:cs="Arial"/>
          <w:b/>
          <w:bCs/>
          <w:noProof/>
        </w:rPr>
        <w:lastRenderedPageBreak/>
        <w:drawing>
          <wp:inline distT="0" distB="0" distL="0" distR="0" wp14:anchorId="03250CC4" wp14:editId="3F675F52">
            <wp:extent cx="5725324" cy="7592485"/>
            <wp:effectExtent l="0" t="0" r="8890" b="8890"/>
            <wp:docPr id="1643512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12337" name=""/>
                    <pic:cNvPicPr/>
                  </pic:nvPicPr>
                  <pic:blipFill>
                    <a:blip r:embed="rId32"/>
                    <a:stretch>
                      <a:fillRect/>
                    </a:stretch>
                  </pic:blipFill>
                  <pic:spPr>
                    <a:xfrm>
                      <a:off x="0" y="0"/>
                      <a:ext cx="5725324" cy="7592485"/>
                    </a:xfrm>
                    <a:prstGeom prst="rect">
                      <a:avLst/>
                    </a:prstGeom>
                  </pic:spPr>
                </pic:pic>
              </a:graphicData>
            </a:graphic>
          </wp:inline>
        </w:drawing>
      </w:r>
      <w:r w:rsidRPr="00530113">
        <w:rPr>
          <w:rFonts w:ascii="Arial" w:hAnsi="Arial" w:cs="Arial"/>
          <w:b/>
          <w:bCs/>
          <w:noProof/>
        </w:rPr>
        <w:lastRenderedPageBreak/>
        <w:drawing>
          <wp:inline distT="0" distB="0" distL="0" distR="0" wp14:anchorId="6E234783" wp14:editId="5A7B6200">
            <wp:extent cx="6306430" cy="8002117"/>
            <wp:effectExtent l="0" t="0" r="0" b="0"/>
            <wp:docPr id="877780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0359" name=""/>
                    <pic:cNvPicPr/>
                  </pic:nvPicPr>
                  <pic:blipFill>
                    <a:blip r:embed="rId33"/>
                    <a:stretch>
                      <a:fillRect/>
                    </a:stretch>
                  </pic:blipFill>
                  <pic:spPr>
                    <a:xfrm>
                      <a:off x="0" y="0"/>
                      <a:ext cx="6306430" cy="8002117"/>
                    </a:xfrm>
                    <a:prstGeom prst="rect">
                      <a:avLst/>
                    </a:prstGeom>
                  </pic:spPr>
                </pic:pic>
              </a:graphicData>
            </a:graphic>
          </wp:inline>
        </w:drawing>
      </w:r>
    </w:p>
    <w:p w14:paraId="74AA2E0E" w14:textId="77777777" w:rsidR="0069661C" w:rsidRDefault="0069661C" w:rsidP="0094136F">
      <w:pPr>
        <w:jc w:val="center"/>
        <w:rPr>
          <w:rFonts w:ascii="Arial" w:hAnsi="Arial" w:cs="Arial"/>
          <w:b/>
          <w:bCs/>
        </w:rPr>
      </w:pPr>
    </w:p>
    <w:p w14:paraId="3C5CC186" w14:textId="77777777" w:rsidR="0069661C" w:rsidRDefault="0069661C" w:rsidP="0094136F">
      <w:pPr>
        <w:jc w:val="center"/>
        <w:rPr>
          <w:rFonts w:ascii="Arial" w:hAnsi="Arial" w:cs="Arial"/>
          <w:b/>
          <w:bCs/>
        </w:rPr>
      </w:pPr>
    </w:p>
    <w:p w14:paraId="38CCD2B4" w14:textId="77777777" w:rsidR="0069661C" w:rsidRDefault="0069661C" w:rsidP="0094136F">
      <w:pPr>
        <w:jc w:val="center"/>
        <w:rPr>
          <w:rFonts w:ascii="Arial" w:hAnsi="Arial" w:cs="Arial"/>
          <w:b/>
          <w:bCs/>
        </w:rPr>
      </w:pPr>
    </w:p>
    <w:p w14:paraId="5E7B2076" w14:textId="1C25FB07" w:rsidR="0069661C" w:rsidRDefault="0069661C" w:rsidP="0094136F">
      <w:pPr>
        <w:jc w:val="center"/>
        <w:rPr>
          <w:rFonts w:ascii="Arial" w:hAnsi="Arial" w:cs="Arial"/>
          <w:b/>
          <w:bCs/>
        </w:rPr>
      </w:pPr>
      <w:r>
        <w:rPr>
          <w:rFonts w:ascii="Arial" w:hAnsi="Arial" w:cs="Arial"/>
          <w:b/>
          <w:bCs/>
        </w:rPr>
        <w:t>PROVEEDOR 4</w:t>
      </w:r>
    </w:p>
    <w:p w14:paraId="648D6EE4" w14:textId="3F16126F"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4CCE08B6" wp14:editId="2017D2FF">
            <wp:extent cx="6153150" cy="8473342"/>
            <wp:effectExtent l="0" t="0" r="0" b="4445"/>
            <wp:docPr id="1098211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11923" name=""/>
                    <pic:cNvPicPr/>
                  </pic:nvPicPr>
                  <pic:blipFill>
                    <a:blip r:embed="rId34"/>
                    <a:stretch>
                      <a:fillRect/>
                    </a:stretch>
                  </pic:blipFill>
                  <pic:spPr>
                    <a:xfrm>
                      <a:off x="0" y="0"/>
                      <a:ext cx="6156817" cy="8478391"/>
                    </a:xfrm>
                    <a:prstGeom prst="rect">
                      <a:avLst/>
                    </a:prstGeom>
                  </pic:spPr>
                </pic:pic>
              </a:graphicData>
            </a:graphic>
          </wp:inline>
        </w:drawing>
      </w:r>
    </w:p>
    <w:p w14:paraId="47C4D150" w14:textId="61679E86"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5F3955F1" wp14:editId="35A2E188">
            <wp:extent cx="5687219" cy="4191585"/>
            <wp:effectExtent l="0" t="0" r="8890" b="0"/>
            <wp:docPr id="119385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5345" name=""/>
                    <pic:cNvPicPr/>
                  </pic:nvPicPr>
                  <pic:blipFill>
                    <a:blip r:embed="rId35"/>
                    <a:stretch>
                      <a:fillRect/>
                    </a:stretch>
                  </pic:blipFill>
                  <pic:spPr>
                    <a:xfrm>
                      <a:off x="0" y="0"/>
                      <a:ext cx="5687219" cy="4191585"/>
                    </a:xfrm>
                    <a:prstGeom prst="rect">
                      <a:avLst/>
                    </a:prstGeom>
                  </pic:spPr>
                </pic:pic>
              </a:graphicData>
            </a:graphic>
          </wp:inline>
        </w:drawing>
      </w:r>
    </w:p>
    <w:p w14:paraId="209CBE0D" w14:textId="2C8BA7CE" w:rsidR="0069661C" w:rsidRDefault="0069661C" w:rsidP="0094136F">
      <w:pPr>
        <w:jc w:val="center"/>
        <w:rPr>
          <w:rFonts w:ascii="Arial" w:hAnsi="Arial" w:cs="Arial"/>
          <w:b/>
          <w:bCs/>
        </w:rPr>
      </w:pPr>
      <w:r w:rsidRPr="0069661C">
        <w:rPr>
          <w:rFonts w:ascii="Arial" w:hAnsi="Arial" w:cs="Arial"/>
          <w:b/>
          <w:bCs/>
          <w:noProof/>
        </w:rPr>
        <w:drawing>
          <wp:inline distT="0" distB="0" distL="0" distR="0" wp14:anchorId="04B15BBD" wp14:editId="2D069415">
            <wp:extent cx="6332220" cy="2164080"/>
            <wp:effectExtent l="0" t="0" r="0" b="7620"/>
            <wp:docPr id="1753294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94538" name=""/>
                    <pic:cNvPicPr/>
                  </pic:nvPicPr>
                  <pic:blipFill>
                    <a:blip r:embed="rId36"/>
                    <a:stretch>
                      <a:fillRect/>
                    </a:stretch>
                  </pic:blipFill>
                  <pic:spPr>
                    <a:xfrm>
                      <a:off x="0" y="0"/>
                      <a:ext cx="6332220" cy="2164080"/>
                    </a:xfrm>
                    <a:prstGeom prst="rect">
                      <a:avLst/>
                    </a:prstGeom>
                  </pic:spPr>
                </pic:pic>
              </a:graphicData>
            </a:graphic>
          </wp:inline>
        </w:drawing>
      </w:r>
    </w:p>
    <w:p w14:paraId="714223BF" w14:textId="23451275"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4A61EA50" wp14:editId="2966D216">
            <wp:extent cx="5677692" cy="8383170"/>
            <wp:effectExtent l="0" t="0" r="0" b="0"/>
            <wp:docPr id="1180367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67606" name=""/>
                    <pic:cNvPicPr/>
                  </pic:nvPicPr>
                  <pic:blipFill>
                    <a:blip r:embed="rId37"/>
                    <a:stretch>
                      <a:fillRect/>
                    </a:stretch>
                  </pic:blipFill>
                  <pic:spPr>
                    <a:xfrm>
                      <a:off x="0" y="0"/>
                      <a:ext cx="5677692" cy="8383170"/>
                    </a:xfrm>
                    <a:prstGeom prst="rect">
                      <a:avLst/>
                    </a:prstGeom>
                  </pic:spPr>
                </pic:pic>
              </a:graphicData>
            </a:graphic>
          </wp:inline>
        </w:drawing>
      </w:r>
      <w:r w:rsidRPr="0069661C">
        <w:rPr>
          <w:rFonts w:ascii="Arial" w:hAnsi="Arial" w:cs="Arial"/>
          <w:b/>
          <w:bCs/>
          <w:noProof/>
        </w:rPr>
        <w:lastRenderedPageBreak/>
        <w:drawing>
          <wp:inline distT="0" distB="0" distL="0" distR="0" wp14:anchorId="77056619" wp14:editId="252AB635">
            <wp:extent cx="5372850" cy="3334215"/>
            <wp:effectExtent l="0" t="0" r="0" b="0"/>
            <wp:docPr id="91781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632" name=""/>
                    <pic:cNvPicPr/>
                  </pic:nvPicPr>
                  <pic:blipFill>
                    <a:blip r:embed="rId38"/>
                    <a:stretch>
                      <a:fillRect/>
                    </a:stretch>
                  </pic:blipFill>
                  <pic:spPr>
                    <a:xfrm>
                      <a:off x="0" y="0"/>
                      <a:ext cx="5372850" cy="3334215"/>
                    </a:xfrm>
                    <a:prstGeom prst="rect">
                      <a:avLst/>
                    </a:prstGeom>
                  </pic:spPr>
                </pic:pic>
              </a:graphicData>
            </a:graphic>
          </wp:inline>
        </w:drawing>
      </w:r>
      <w:r w:rsidRPr="0069661C">
        <w:rPr>
          <w:rFonts w:ascii="Arial" w:hAnsi="Arial" w:cs="Arial"/>
          <w:b/>
          <w:bCs/>
          <w:noProof/>
        </w:rPr>
        <w:lastRenderedPageBreak/>
        <w:drawing>
          <wp:inline distT="0" distB="0" distL="0" distR="0" wp14:anchorId="31DF4D00" wp14:editId="5E99D935">
            <wp:extent cx="6020640" cy="7573432"/>
            <wp:effectExtent l="0" t="0" r="0" b="8890"/>
            <wp:docPr id="2062931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31627" name=""/>
                    <pic:cNvPicPr/>
                  </pic:nvPicPr>
                  <pic:blipFill>
                    <a:blip r:embed="rId39"/>
                    <a:stretch>
                      <a:fillRect/>
                    </a:stretch>
                  </pic:blipFill>
                  <pic:spPr>
                    <a:xfrm>
                      <a:off x="0" y="0"/>
                      <a:ext cx="6020640" cy="7573432"/>
                    </a:xfrm>
                    <a:prstGeom prst="rect">
                      <a:avLst/>
                    </a:prstGeom>
                  </pic:spPr>
                </pic:pic>
              </a:graphicData>
            </a:graphic>
          </wp:inline>
        </w:drawing>
      </w:r>
      <w:r w:rsidRPr="0069661C">
        <w:rPr>
          <w:rFonts w:ascii="Arial" w:hAnsi="Arial" w:cs="Arial"/>
          <w:b/>
          <w:bCs/>
          <w:noProof/>
        </w:rPr>
        <w:lastRenderedPageBreak/>
        <w:drawing>
          <wp:inline distT="0" distB="0" distL="0" distR="0" wp14:anchorId="2BE1D411" wp14:editId="1191678C">
            <wp:extent cx="6220693" cy="8116433"/>
            <wp:effectExtent l="0" t="0" r="8890" b="0"/>
            <wp:docPr id="375716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16125" name=""/>
                    <pic:cNvPicPr/>
                  </pic:nvPicPr>
                  <pic:blipFill>
                    <a:blip r:embed="rId40"/>
                    <a:stretch>
                      <a:fillRect/>
                    </a:stretch>
                  </pic:blipFill>
                  <pic:spPr>
                    <a:xfrm>
                      <a:off x="0" y="0"/>
                      <a:ext cx="6220693" cy="8116433"/>
                    </a:xfrm>
                    <a:prstGeom prst="rect">
                      <a:avLst/>
                    </a:prstGeom>
                  </pic:spPr>
                </pic:pic>
              </a:graphicData>
            </a:graphic>
          </wp:inline>
        </w:drawing>
      </w:r>
    </w:p>
    <w:p w14:paraId="223AD272" w14:textId="2F366EC7"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56448D00" wp14:editId="1EE2287F">
            <wp:extent cx="5506218" cy="8354591"/>
            <wp:effectExtent l="0" t="0" r="0" b="8890"/>
            <wp:docPr id="877287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87740" name=""/>
                    <pic:cNvPicPr/>
                  </pic:nvPicPr>
                  <pic:blipFill>
                    <a:blip r:embed="rId41"/>
                    <a:stretch>
                      <a:fillRect/>
                    </a:stretch>
                  </pic:blipFill>
                  <pic:spPr>
                    <a:xfrm>
                      <a:off x="0" y="0"/>
                      <a:ext cx="5506218" cy="8354591"/>
                    </a:xfrm>
                    <a:prstGeom prst="rect">
                      <a:avLst/>
                    </a:prstGeom>
                  </pic:spPr>
                </pic:pic>
              </a:graphicData>
            </a:graphic>
          </wp:inline>
        </w:drawing>
      </w:r>
    </w:p>
    <w:p w14:paraId="722E179F" w14:textId="77777777" w:rsidR="0069661C" w:rsidRDefault="0069661C" w:rsidP="0094136F">
      <w:pPr>
        <w:jc w:val="center"/>
        <w:rPr>
          <w:rFonts w:ascii="Arial" w:hAnsi="Arial" w:cs="Arial"/>
          <w:b/>
          <w:bCs/>
        </w:rPr>
      </w:pPr>
    </w:p>
    <w:p w14:paraId="4177B4DD" w14:textId="2E3AE5DF"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24917374" wp14:editId="7B070201">
            <wp:extent cx="5839640" cy="8430802"/>
            <wp:effectExtent l="0" t="0" r="8890" b="8890"/>
            <wp:docPr id="1154339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39949" name=""/>
                    <pic:cNvPicPr/>
                  </pic:nvPicPr>
                  <pic:blipFill>
                    <a:blip r:embed="rId42"/>
                    <a:stretch>
                      <a:fillRect/>
                    </a:stretch>
                  </pic:blipFill>
                  <pic:spPr>
                    <a:xfrm>
                      <a:off x="0" y="0"/>
                      <a:ext cx="5839640" cy="8430802"/>
                    </a:xfrm>
                    <a:prstGeom prst="rect">
                      <a:avLst/>
                    </a:prstGeom>
                  </pic:spPr>
                </pic:pic>
              </a:graphicData>
            </a:graphic>
          </wp:inline>
        </w:drawing>
      </w:r>
    </w:p>
    <w:p w14:paraId="3C249D16" w14:textId="4852E4EC" w:rsidR="0069661C" w:rsidRDefault="0069661C" w:rsidP="0094136F">
      <w:pPr>
        <w:jc w:val="center"/>
        <w:rPr>
          <w:rFonts w:ascii="Arial" w:hAnsi="Arial" w:cs="Arial"/>
          <w:b/>
          <w:bCs/>
        </w:rPr>
      </w:pPr>
      <w:r w:rsidRPr="0069661C">
        <w:rPr>
          <w:rFonts w:ascii="Arial" w:hAnsi="Arial" w:cs="Arial"/>
          <w:b/>
          <w:bCs/>
          <w:noProof/>
        </w:rPr>
        <w:lastRenderedPageBreak/>
        <w:drawing>
          <wp:inline distT="0" distB="0" distL="0" distR="0" wp14:anchorId="2F24FEB0" wp14:editId="394B6E52">
            <wp:extent cx="6001588" cy="8459381"/>
            <wp:effectExtent l="0" t="0" r="0" b="0"/>
            <wp:docPr id="1166075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5330" name=""/>
                    <pic:cNvPicPr/>
                  </pic:nvPicPr>
                  <pic:blipFill>
                    <a:blip r:embed="rId43"/>
                    <a:stretch>
                      <a:fillRect/>
                    </a:stretch>
                  </pic:blipFill>
                  <pic:spPr>
                    <a:xfrm>
                      <a:off x="0" y="0"/>
                      <a:ext cx="6001588" cy="8459381"/>
                    </a:xfrm>
                    <a:prstGeom prst="rect">
                      <a:avLst/>
                    </a:prstGeom>
                  </pic:spPr>
                </pic:pic>
              </a:graphicData>
            </a:graphic>
          </wp:inline>
        </w:drawing>
      </w:r>
    </w:p>
    <w:p w14:paraId="69D46A98" w14:textId="77777777" w:rsidR="0069661C" w:rsidRDefault="0069661C" w:rsidP="0094136F">
      <w:pPr>
        <w:jc w:val="center"/>
        <w:rPr>
          <w:rFonts w:ascii="Arial" w:hAnsi="Arial" w:cs="Arial"/>
          <w:b/>
          <w:bCs/>
        </w:rPr>
      </w:pPr>
    </w:p>
    <w:p w14:paraId="435CAC30" w14:textId="00E05B24" w:rsidR="0069661C" w:rsidRDefault="0069661C" w:rsidP="0094136F">
      <w:pPr>
        <w:jc w:val="center"/>
        <w:rPr>
          <w:rFonts w:ascii="Arial" w:hAnsi="Arial" w:cs="Arial"/>
          <w:b/>
          <w:bCs/>
        </w:rPr>
      </w:pPr>
      <w:r>
        <w:rPr>
          <w:rFonts w:ascii="Arial" w:hAnsi="Arial" w:cs="Arial"/>
          <w:b/>
          <w:bCs/>
        </w:rPr>
        <w:t>PROVEEDOR 5</w:t>
      </w:r>
    </w:p>
    <w:p w14:paraId="56C3D978" w14:textId="2D439938" w:rsidR="0069661C" w:rsidRDefault="00F97917" w:rsidP="0094136F">
      <w:pPr>
        <w:jc w:val="center"/>
        <w:rPr>
          <w:rFonts w:ascii="Arial" w:hAnsi="Arial" w:cs="Arial"/>
          <w:b/>
          <w:bCs/>
        </w:rPr>
      </w:pPr>
      <w:r w:rsidRPr="00F97917">
        <w:rPr>
          <w:rFonts w:ascii="Arial" w:hAnsi="Arial" w:cs="Arial"/>
          <w:b/>
          <w:bCs/>
          <w:noProof/>
        </w:rPr>
        <w:lastRenderedPageBreak/>
        <w:drawing>
          <wp:inline distT="0" distB="0" distL="0" distR="0" wp14:anchorId="1559C1CD" wp14:editId="74E05938">
            <wp:extent cx="6332220" cy="8449310"/>
            <wp:effectExtent l="0" t="0" r="0" b="8890"/>
            <wp:docPr id="1945975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5014" name=""/>
                    <pic:cNvPicPr/>
                  </pic:nvPicPr>
                  <pic:blipFill>
                    <a:blip r:embed="rId44"/>
                    <a:stretch>
                      <a:fillRect/>
                    </a:stretch>
                  </pic:blipFill>
                  <pic:spPr>
                    <a:xfrm>
                      <a:off x="0" y="0"/>
                      <a:ext cx="6332220" cy="8449310"/>
                    </a:xfrm>
                    <a:prstGeom prst="rect">
                      <a:avLst/>
                    </a:prstGeom>
                  </pic:spPr>
                </pic:pic>
              </a:graphicData>
            </a:graphic>
          </wp:inline>
        </w:drawing>
      </w:r>
    </w:p>
    <w:p w14:paraId="776B7F80" w14:textId="77777777" w:rsidR="00F97917" w:rsidRDefault="00F97917" w:rsidP="0094136F">
      <w:pPr>
        <w:jc w:val="center"/>
        <w:rPr>
          <w:rFonts w:ascii="Arial" w:hAnsi="Arial" w:cs="Arial"/>
          <w:b/>
          <w:bCs/>
        </w:rPr>
      </w:pPr>
      <w:r w:rsidRPr="00F97917">
        <w:rPr>
          <w:rFonts w:ascii="Arial" w:hAnsi="Arial" w:cs="Arial"/>
          <w:b/>
          <w:bCs/>
          <w:noProof/>
        </w:rPr>
        <w:lastRenderedPageBreak/>
        <w:drawing>
          <wp:inline distT="0" distB="0" distL="0" distR="0" wp14:anchorId="799AD8A6" wp14:editId="44765B48">
            <wp:extent cx="6306430" cy="4686954"/>
            <wp:effectExtent l="0" t="0" r="0" b="0"/>
            <wp:docPr id="50000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170" name=""/>
                    <pic:cNvPicPr/>
                  </pic:nvPicPr>
                  <pic:blipFill>
                    <a:blip r:embed="rId45"/>
                    <a:stretch>
                      <a:fillRect/>
                    </a:stretch>
                  </pic:blipFill>
                  <pic:spPr>
                    <a:xfrm>
                      <a:off x="0" y="0"/>
                      <a:ext cx="6306430" cy="4686954"/>
                    </a:xfrm>
                    <a:prstGeom prst="rect">
                      <a:avLst/>
                    </a:prstGeom>
                  </pic:spPr>
                </pic:pic>
              </a:graphicData>
            </a:graphic>
          </wp:inline>
        </w:drawing>
      </w:r>
      <w:r w:rsidRPr="00F97917">
        <w:rPr>
          <w:rFonts w:ascii="Arial" w:hAnsi="Arial" w:cs="Arial"/>
          <w:b/>
          <w:bCs/>
          <w:noProof/>
        </w:rPr>
        <w:drawing>
          <wp:inline distT="0" distB="0" distL="0" distR="0" wp14:anchorId="78B58CB9" wp14:editId="27AB9B61">
            <wp:extent cx="6332220" cy="2159000"/>
            <wp:effectExtent l="0" t="0" r="0" b="0"/>
            <wp:docPr id="1912456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56018" name=""/>
                    <pic:cNvPicPr/>
                  </pic:nvPicPr>
                  <pic:blipFill>
                    <a:blip r:embed="rId46"/>
                    <a:stretch>
                      <a:fillRect/>
                    </a:stretch>
                  </pic:blipFill>
                  <pic:spPr>
                    <a:xfrm>
                      <a:off x="0" y="0"/>
                      <a:ext cx="6332220" cy="2159000"/>
                    </a:xfrm>
                    <a:prstGeom prst="rect">
                      <a:avLst/>
                    </a:prstGeom>
                  </pic:spPr>
                </pic:pic>
              </a:graphicData>
            </a:graphic>
          </wp:inline>
        </w:drawing>
      </w:r>
    </w:p>
    <w:p w14:paraId="6AC54B2D" w14:textId="61AFA726" w:rsidR="00F97917" w:rsidRDefault="00F97917" w:rsidP="0094136F">
      <w:pPr>
        <w:jc w:val="center"/>
        <w:rPr>
          <w:rFonts w:ascii="Arial" w:hAnsi="Arial" w:cs="Arial"/>
          <w:b/>
          <w:bCs/>
        </w:rPr>
      </w:pPr>
      <w:r w:rsidRPr="00F97917">
        <w:rPr>
          <w:rFonts w:ascii="Arial" w:hAnsi="Arial" w:cs="Arial"/>
          <w:b/>
          <w:bCs/>
          <w:noProof/>
        </w:rPr>
        <w:lastRenderedPageBreak/>
        <w:drawing>
          <wp:inline distT="0" distB="0" distL="0" distR="0" wp14:anchorId="2A460661" wp14:editId="5B6F767A">
            <wp:extent cx="5620534" cy="8688012"/>
            <wp:effectExtent l="0" t="0" r="0" b="0"/>
            <wp:docPr id="1007662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62411" name=""/>
                    <pic:cNvPicPr/>
                  </pic:nvPicPr>
                  <pic:blipFill>
                    <a:blip r:embed="rId47"/>
                    <a:stretch>
                      <a:fillRect/>
                    </a:stretch>
                  </pic:blipFill>
                  <pic:spPr>
                    <a:xfrm>
                      <a:off x="0" y="0"/>
                      <a:ext cx="5620534" cy="8688012"/>
                    </a:xfrm>
                    <a:prstGeom prst="rect">
                      <a:avLst/>
                    </a:prstGeom>
                  </pic:spPr>
                </pic:pic>
              </a:graphicData>
            </a:graphic>
          </wp:inline>
        </w:drawing>
      </w:r>
      <w:r w:rsidRPr="00F97917">
        <w:rPr>
          <w:rFonts w:ascii="Arial" w:hAnsi="Arial" w:cs="Arial"/>
          <w:b/>
          <w:bCs/>
          <w:noProof/>
        </w:rPr>
        <w:lastRenderedPageBreak/>
        <w:drawing>
          <wp:inline distT="0" distB="0" distL="0" distR="0" wp14:anchorId="24BF37C6" wp14:editId="56CB7EAB">
            <wp:extent cx="5468113" cy="3143689"/>
            <wp:effectExtent l="0" t="0" r="0" b="0"/>
            <wp:docPr id="1558715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5549" name=""/>
                    <pic:cNvPicPr/>
                  </pic:nvPicPr>
                  <pic:blipFill>
                    <a:blip r:embed="rId48"/>
                    <a:stretch>
                      <a:fillRect/>
                    </a:stretch>
                  </pic:blipFill>
                  <pic:spPr>
                    <a:xfrm>
                      <a:off x="0" y="0"/>
                      <a:ext cx="5468113" cy="3143689"/>
                    </a:xfrm>
                    <a:prstGeom prst="rect">
                      <a:avLst/>
                    </a:prstGeom>
                  </pic:spPr>
                </pic:pic>
              </a:graphicData>
            </a:graphic>
          </wp:inline>
        </w:drawing>
      </w:r>
      <w:r w:rsidRPr="00F97917">
        <w:rPr>
          <w:rFonts w:ascii="Arial" w:hAnsi="Arial" w:cs="Arial"/>
          <w:b/>
          <w:bCs/>
          <w:noProof/>
        </w:rPr>
        <w:lastRenderedPageBreak/>
        <w:drawing>
          <wp:inline distT="0" distB="0" distL="0" distR="0" wp14:anchorId="13CB9CF0" wp14:editId="05506FEB">
            <wp:extent cx="5611008" cy="8068801"/>
            <wp:effectExtent l="0" t="0" r="8890" b="8890"/>
            <wp:docPr id="98354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698" name=""/>
                    <pic:cNvPicPr/>
                  </pic:nvPicPr>
                  <pic:blipFill>
                    <a:blip r:embed="rId49"/>
                    <a:stretch>
                      <a:fillRect/>
                    </a:stretch>
                  </pic:blipFill>
                  <pic:spPr>
                    <a:xfrm>
                      <a:off x="0" y="0"/>
                      <a:ext cx="5611008" cy="8068801"/>
                    </a:xfrm>
                    <a:prstGeom prst="rect">
                      <a:avLst/>
                    </a:prstGeom>
                  </pic:spPr>
                </pic:pic>
              </a:graphicData>
            </a:graphic>
          </wp:inline>
        </w:drawing>
      </w:r>
      <w:r w:rsidRPr="00F97917">
        <w:rPr>
          <w:rFonts w:ascii="Arial" w:hAnsi="Arial" w:cs="Arial"/>
          <w:b/>
          <w:bCs/>
          <w:noProof/>
        </w:rPr>
        <w:lastRenderedPageBreak/>
        <w:drawing>
          <wp:inline distT="0" distB="0" distL="0" distR="0" wp14:anchorId="2E00D5FB" wp14:editId="711DCFA1">
            <wp:extent cx="6268325" cy="8078327"/>
            <wp:effectExtent l="0" t="0" r="0" b="0"/>
            <wp:docPr id="420372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72309" name=""/>
                    <pic:cNvPicPr/>
                  </pic:nvPicPr>
                  <pic:blipFill>
                    <a:blip r:embed="rId50"/>
                    <a:stretch>
                      <a:fillRect/>
                    </a:stretch>
                  </pic:blipFill>
                  <pic:spPr>
                    <a:xfrm>
                      <a:off x="0" y="0"/>
                      <a:ext cx="6268325" cy="8078327"/>
                    </a:xfrm>
                    <a:prstGeom prst="rect">
                      <a:avLst/>
                    </a:prstGeom>
                  </pic:spPr>
                </pic:pic>
              </a:graphicData>
            </a:graphic>
          </wp:inline>
        </w:drawing>
      </w:r>
      <w:r w:rsidRPr="00F97917">
        <w:rPr>
          <w:rFonts w:ascii="Arial" w:hAnsi="Arial" w:cs="Arial"/>
          <w:b/>
          <w:bCs/>
          <w:noProof/>
        </w:rPr>
        <w:lastRenderedPageBreak/>
        <w:drawing>
          <wp:inline distT="0" distB="0" distL="0" distR="0" wp14:anchorId="2AAC4435" wp14:editId="2DC17235">
            <wp:extent cx="6239746" cy="2981741"/>
            <wp:effectExtent l="0" t="0" r="8890" b="9525"/>
            <wp:docPr id="1836790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90512" name=""/>
                    <pic:cNvPicPr/>
                  </pic:nvPicPr>
                  <pic:blipFill>
                    <a:blip r:embed="rId51"/>
                    <a:stretch>
                      <a:fillRect/>
                    </a:stretch>
                  </pic:blipFill>
                  <pic:spPr>
                    <a:xfrm>
                      <a:off x="0" y="0"/>
                      <a:ext cx="6239746" cy="2981741"/>
                    </a:xfrm>
                    <a:prstGeom prst="rect">
                      <a:avLst/>
                    </a:prstGeom>
                  </pic:spPr>
                </pic:pic>
              </a:graphicData>
            </a:graphic>
          </wp:inline>
        </w:drawing>
      </w:r>
    </w:p>
    <w:p w14:paraId="512EE986" w14:textId="017ED281" w:rsidR="00F97917" w:rsidRPr="0094136F" w:rsidRDefault="00F97917" w:rsidP="0094136F">
      <w:pPr>
        <w:jc w:val="center"/>
        <w:rPr>
          <w:rFonts w:ascii="Arial" w:hAnsi="Arial" w:cs="Arial"/>
          <w:b/>
          <w:bCs/>
        </w:rPr>
      </w:pPr>
      <w:r w:rsidRPr="00F97917">
        <w:rPr>
          <w:rFonts w:ascii="Arial" w:hAnsi="Arial" w:cs="Arial"/>
          <w:b/>
          <w:bCs/>
          <w:noProof/>
        </w:rPr>
        <w:lastRenderedPageBreak/>
        <w:drawing>
          <wp:inline distT="0" distB="0" distL="0" distR="0" wp14:anchorId="03219CFF" wp14:editId="3B909B22">
            <wp:extent cx="5820587" cy="8087854"/>
            <wp:effectExtent l="0" t="0" r="8890" b="8890"/>
            <wp:docPr id="59026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6370" name=""/>
                    <pic:cNvPicPr/>
                  </pic:nvPicPr>
                  <pic:blipFill>
                    <a:blip r:embed="rId52"/>
                    <a:stretch>
                      <a:fillRect/>
                    </a:stretch>
                  </pic:blipFill>
                  <pic:spPr>
                    <a:xfrm>
                      <a:off x="0" y="0"/>
                      <a:ext cx="5820587" cy="8087854"/>
                    </a:xfrm>
                    <a:prstGeom prst="rect">
                      <a:avLst/>
                    </a:prstGeom>
                  </pic:spPr>
                </pic:pic>
              </a:graphicData>
            </a:graphic>
          </wp:inline>
        </w:drawing>
      </w:r>
      <w:r w:rsidRPr="00F97917">
        <w:rPr>
          <w:rFonts w:ascii="Arial" w:hAnsi="Arial" w:cs="Arial"/>
          <w:b/>
          <w:bCs/>
          <w:noProof/>
        </w:rPr>
        <w:lastRenderedPageBreak/>
        <w:drawing>
          <wp:inline distT="0" distB="0" distL="0" distR="0" wp14:anchorId="795E4D8A" wp14:editId="31D1AD8E">
            <wp:extent cx="6068272" cy="5191850"/>
            <wp:effectExtent l="0" t="0" r="8890" b="8890"/>
            <wp:docPr id="336981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1986" name=""/>
                    <pic:cNvPicPr/>
                  </pic:nvPicPr>
                  <pic:blipFill>
                    <a:blip r:embed="rId53"/>
                    <a:stretch>
                      <a:fillRect/>
                    </a:stretch>
                  </pic:blipFill>
                  <pic:spPr>
                    <a:xfrm>
                      <a:off x="0" y="0"/>
                      <a:ext cx="6068272" cy="5191850"/>
                    </a:xfrm>
                    <a:prstGeom prst="rect">
                      <a:avLst/>
                    </a:prstGeom>
                  </pic:spPr>
                </pic:pic>
              </a:graphicData>
            </a:graphic>
          </wp:inline>
        </w:drawing>
      </w:r>
    </w:p>
    <w:sectPr w:rsidR="00F97917" w:rsidRPr="0094136F" w:rsidSect="008B2A7E">
      <w:headerReference w:type="even" r:id="rId54"/>
      <w:headerReference w:type="default" r:id="rId55"/>
      <w:footerReference w:type="even" r:id="rId56"/>
      <w:footerReference w:type="default" r:id="rId57"/>
      <w:headerReference w:type="first" r:id="rId58"/>
      <w:footerReference w:type="first" r:id="rId59"/>
      <w:pgSz w:w="12240" w:h="15840" w:code="1"/>
      <w:pgMar w:top="1134" w:right="1134" w:bottom="567" w:left="1134"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3969E" w14:textId="77777777" w:rsidR="00864C9C" w:rsidRDefault="00864C9C" w:rsidP="00BA1BC5">
      <w:pPr>
        <w:spacing w:after="0" w:line="240" w:lineRule="auto"/>
      </w:pPr>
      <w:r>
        <w:separator/>
      </w:r>
    </w:p>
  </w:endnote>
  <w:endnote w:type="continuationSeparator" w:id="0">
    <w:p w14:paraId="48B7DB86" w14:textId="77777777" w:rsidR="00864C9C" w:rsidRDefault="00864C9C" w:rsidP="00BA1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CC21" w14:textId="77777777" w:rsidR="00E17572" w:rsidRDefault="00E175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7EE70" w14:textId="77777777" w:rsidR="00E17572" w:rsidRDefault="00E175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3D6B8" w14:textId="77777777" w:rsidR="00E17572" w:rsidRDefault="00E175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04B43" w14:textId="77777777" w:rsidR="00864C9C" w:rsidRDefault="00864C9C" w:rsidP="00BA1BC5">
      <w:pPr>
        <w:spacing w:after="0" w:line="240" w:lineRule="auto"/>
      </w:pPr>
      <w:r>
        <w:separator/>
      </w:r>
    </w:p>
  </w:footnote>
  <w:footnote w:type="continuationSeparator" w:id="0">
    <w:p w14:paraId="02BE5AB5" w14:textId="77777777" w:rsidR="00864C9C" w:rsidRDefault="00864C9C" w:rsidP="00BA1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64683" w14:textId="77777777" w:rsidR="00E17572" w:rsidRDefault="00E175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F4DD" w14:textId="5018DAC1" w:rsidR="00E17572" w:rsidRDefault="00E17572">
    <w:pPr>
      <w:pStyle w:val="Encabezado"/>
    </w:pPr>
    <w:r>
      <w:rPr>
        <w:noProof/>
      </w:rPr>
      <w:drawing>
        <wp:anchor distT="0" distB="0" distL="114300" distR="114300" simplePos="0" relativeHeight="251659264" behindDoc="0" locked="0" layoutInCell="1" allowOverlap="1" wp14:anchorId="648D0AFB" wp14:editId="48B7B544">
          <wp:simplePos x="0" y="0"/>
          <wp:positionH relativeFrom="page">
            <wp:posOffset>19050</wp:posOffset>
          </wp:positionH>
          <wp:positionV relativeFrom="paragraph">
            <wp:posOffset>-480695</wp:posOffset>
          </wp:positionV>
          <wp:extent cx="7740650" cy="10239375"/>
          <wp:effectExtent l="0" t="0" r="0" b="9525"/>
          <wp:wrapNone/>
          <wp:docPr id="12770019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0"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6FC95" w14:textId="77777777" w:rsidR="00E17572" w:rsidRDefault="00E175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7EBA3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72F67"/>
    <w:multiLevelType w:val="hybridMultilevel"/>
    <w:tmpl w:val="19788386"/>
    <w:lvl w:ilvl="0" w:tplc="D646E0DC">
      <w:start w:val="80"/>
      <w:numFmt w:val="bullet"/>
      <w:lvlText w:val=""/>
      <w:lvlJc w:val="left"/>
      <w:pPr>
        <w:ind w:left="780" w:hanging="360"/>
      </w:pPr>
      <w:rPr>
        <w:rFonts w:ascii="Symbol" w:eastAsia="Times New Roman" w:hAnsi="Symbol" w:cs="Times New Roman" w:hint="default"/>
        <w:sz w:val="20"/>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15:restartNumberingAfterBreak="0">
    <w:nsid w:val="020409F0"/>
    <w:multiLevelType w:val="hybridMultilevel"/>
    <w:tmpl w:val="DF462C8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A3717"/>
    <w:multiLevelType w:val="hybridMultilevel"/>
    <w:tmpl w:val="6CD8FC0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654B2D"/>
    <w:multiLevelType w:val="hybridMultilevel"/>
    <w:tmpl w:val="A9AC9F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C03843"/>
    <w:multiLevelType w:val="multilevel"/>
    <w:tmpl w:val="32DC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059A0"/>
    <w:multiLevelType w:val="hybridMultilevel"/>
    <w:tmpl w:val="45DA47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9B2F2B"/>
    <w:multiLevelType w:val="hybridMultilevel"/>
    <w:tmpl w:val="87183BEE"/>
    <w:lvl w:ilvl="0" w:tplc="51D2588C">
      <w:start w:val="2"/>
      <w:numFmt w:val="bullet"/>
      <w:lvlText w:val="-"/>
      <w:lvlJc w:val="left"/>
      <w:pPr>
        <w:ind w:left="1323" w:hanging="360"/>
      </w:pPr>
      <w:rPr>
        <w:rFonts w:ascii="Calibri" w:eastAsia="Calibri" w:hAnsi="Calibri" w:cs="Calibri" w:hint="default"/>
      </w:rPr>
    </w:lvl>
    <w:lvl w:ilvl="1" w:tplc="0C0A0003" w:tentative="1">
      <w:start w:val="1"/>
      <w:numFmt w:val="bullet"/>
      <w:lvlText w:val="o"/>
      <w:lvlJc w:val="left"/>
      <w:pPr>
        <w:ind w:left="2043" w:hanging="360"/>
      </w:pPr>
      <w:rPr>
        <w:rFonts w:ascii="Courier New" w:hAnsi="Courier New" w:cs="Courier New" w:hint="default"/>
      </w:rPr>
    </w:lvl>
    <w:lvl w:ilvl="2" w:tplc="0C0A0005" w:tentative="1">
      <w:start w:val="1"/>
      <w:numFmt w:val="bullet"/>
      <w:lvlText w:val=""/>
      <w:lvlJc w:val="left"/>
      <w:pPr>
        <w:ind w:left="2763" w:hanging="360"/>
      </w:pPr>
      <w:rPr>
        <w:rFonts w:ascii="Wingdings" w:hAnsi="Wingdings" w:hint="default"/>
      </w:rPr>
    </w:lvl>
    <w:lvl w:ilvl="3" w:tplc="0C0A0001" w:tentative="1">
      <w:start w:val="1"/>
      <w:numFmt w:val="bullet"/>
      <w:lvlText w:val=""/>
      <w:lvlJc w:val="left"/>
      <w:pPr>
        <w:ind w:left="3483" w:hanging="360"/>
      </w:pPr>
      <w:rPr>
        <w:rFonts w:ascii="Symbol" w:hAnsi="Symbol" w:hint="default"/>
      </w:rPr>
    </w:lvl>
    <w:lvl w:ilvl="4" w:tplc="0C0A0003" w:tentative="1">
      <w:start w:val="1"/>
      <w:numFmt w:val="bullet"/>
      <w:lvlText w:val="o"/>
      <w:lvlJc w:val="left"/>
      <w:pPr>
        <w:ind w:left="4203" w:hanging="360"/>
      </w:pPr>
      <w:rPr>
        <w:rFonts w:ascii="Courier New" w:hAnsi="Courier New" w:cs="Courier New" w:hint="default"/>
      </w:rPr>
    </w:lvl>
    <w:lvl w:ilvl="5" w:tplc="0C0A0005" w:tentative="1">
      <w:start w:val="1"/>
      <w:numFmt w:val="bullet"/>
      <w:lvlText w:val=""/>
      <w:lvlJc w:val="left"/>
      <w:pPr>
        <w:ind w:left="4923" w:hanging="360"/>
      </w:pPr>
      <w:rPr>
        <w:rFonts w:ascii="Wingdings" w:hAnsi="Wingdings" w:hint="default"/>
      </w:rPr>
    </w:lvl>
    <w:lvl w:ilvl="6" w:tplc="0C0A0001" w:tentative="1">
      <w:start w:val="1"/>
      <w:numFmt w:val="bullet"/>
      <w:lvlText w:val=""/>
      <w:lvlJc w:val="left"/>
      <w:pPr>
        <w:ind w:left="5643" w:hanging="360"/>
      </w:pPr>
      <w:rPr>
        <w:rFonts w:ascii="Symbol" w:hAnsi="Symbol" w:hint="default"/>
      </w:rPr>
    </w:lvl>
    <w:lvl w:ilvl="7" w:tplc="0C0A0003" w:tentative="1">
      <w:start w:val="1"/>
      <w:numFmt w:val="bullet"/>
      <w:lvlText w:val="o"/>
      <w:lvlJc w:val="left"/>
      <w:pPr>
        <w:ind w:left="6363" w:hanging="360"/>
      </w:pPr>
      <w:rPr>
        <w:rFonts w:ascii="Courier New" w:hAnsi="Courier New" w:cs="Courier New" w:hint="default"/>
      </w:rPr>
    </w:lvl>
    <w:lvl w:ilvl="8" w:tplc="0C0A0005" w:tentative="1">
      <w:start w:val="1"/>
      <w:numFmt w:val="bullet"/>
      <w:lvlText w:val=""/>
      <w:lvlJc w:val="left"/>
      <w:pPr>
        <w:ind w:left="7083" w:hanging="360"/>
      </w:pPr>
      <w:rPr>
        <w:rFonts w:ascii="Wingdings" w:hAnsi="Wingdings" w:hint="default"/>
      </w:rPr>
    </w:lvl>
  </w:abstractNum>
  <w:abstractNum w:abstractNumId="8" w15:restartNumberingAfterBreak="0">
    <w:nsid w:val="11AA5922"/>
    <w:multiLevelType w:val="hybridMultilevel"/>
    <w:tmpl w:val="CF825028"/>
    <w:lvl w:ilvl="0" w:tplc="47805A76">
      <w:start w:val="80"/>
      <w:numFmt w:val="decimal"/>
      <w:lvlText w:val="%1"/>
      <w:lvlJc w:val="left"/>
      <w:pPr>
        <w:ind w:left="1980" w:hanging="360"/>
      </w:pPr>
      <w:rPr>
        <w:rFonts w:hint="default"/>
      </w:rPr>
    </w:lvl>
    <w:lvl w:ilvl="1" w:tplc="0C0A0019" w:tentative="1">
      <w:start w:val="1"/>
      <w:numFmt w:val="lowerLetter"/>
      <w:lvlText w:val="%2."/>
      <w:lvlJc w:val="left"/>
      <w:pPr>
        <w:ind w:left="2700" w:hanging="360"/>
      </w:pPr>
    </w:lvl>
    <w:lvl w:ilvl="2" w:tplc="0C0A001B" w:tentative="1">
      <w:start w:val="1"/>
      <w:numFmt w:val="lowerRoman"/>
      <w:lvlText w:val="%3."/>
      <w:lvlJc w:val="right"/>
      <w:pPr>
        <w:ind w:left="3420" w:hanging="180"/>
      </w:pPr>
    </w:lvl>
    <w:lvl w:ilvl="3" w:tplc="0C0A000F" w:tentative="1">
      <w:start w:val="1"/>
      <w:numFmt w:val="decimal"/>
      <w:lvlText w:val="%4."/>
      <w:lvlJc w:val="left"/>
      <w:pPr>
        <w:ind w:left="4140" w:hanging="360"/>
      </w:pPr>
    </w:lvl>
    <w:lvl w:ilvl="4" w:tplc="0C0A0019" w:tentative="1">
      <w:start w:val="1"/>
      <w:numFmt w:val="lowerLetter"/>
      <w:lvlText w:val="%5."/>
      <w:lvlJc w:val="left"/>
      <w:pPr>
        <w:ind w:left="4860" w:hanging="360"/>
      </w:pPr>
    </w:lvl>
    <w:lvl w:ilvl="5" w:tplc="0C0A001B" w:tentative="1">
      <w:start w:val="1"/>
      <w:numFmt w:val="lowerRoman"/>
      <w:lvlText w:val="%6."/>
      <w:lvlJc w:val="right"/>
      <w:pPr>
        <w:ind w:left="5580" w:hanging="180"/>
      </w:pPr>
    </w:lvl>
    <w:lvl w:ilvl="6" w:tplc="0C0A000F" w:tentative="1">
      <w:start w:val="1"/>
      <w:numFmt w:val="decimal"/>
      <w:lvlText w:val="%7."/>
      <w:lvlJc w:val="left"/>
      <w:pPr>
        <w:ind w:left="6300" w:hanging="360"/>
      </w:pPr>
    </w:lvl>
    <w:lvl w:ilvl="7" w:tplc="0C0A0019" w:tentative="1">
      <w:start w:val="1"/>
      <w:numFmt w:val="lowerLetter"/>
      <w:lvlText w:val="%8."/>
      <w:lvlJc w:val="left"/>
      <w:pPr>
        <w:ind w:left="7020" w:hanging="360"/>
      </w:pPr>
    </w:lvl>
    <w:lvl w:ilvl="8" w:tplc="0C0A001B" w:tentative="1">
      <w:start w:val="1"/>
      <w:numFmt w:val="lowerRoman"/>
      <w:lvlText w:val="%9."/>
      <w:lvlJc w:val="right"/>
      <w:pPr>
        <w:ind w:left="7740" w:hanging="180"/>
      </w:pPr>
    </w:lvl>
  </w:abstractNum>
  <w:abstractNum w:abstractNumId="9" w15:restartNumberingAfterBreak="0">
    <w:nsid w:val="129D4A52"/>
    <w:multiLevelType w:val="hybridMultilevel"/>
    <w:tmpl w:val="6F7073B8"/>
    <w:lvl w:ilvl="0" w:tplc="CDD61512">
      <w:start w:val="1"/>
      <w:numFmt w:val="decimal"/>
      <w:lvlText w:val="%1."/>
      <w:lvlJc w:val="left"/>
      <w:pPr>
        <w:ind w:left="420" w:hanging="360"/>
      </w:pPr>
      <w:rPr>
        <w:rFonts w:ascii="Times New Roman" w:eastAsia="Times New Roman" w:hAnsi="Times New Roman" w:cs="Times New Roman"/>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0" w15:restartNumberingAfterBreak="0">
    <w:nsid w:val="1A904DD5"/>
    <w:multiLevelType w:val="multilevel"/>
    <w:tmpl w:val="56CE7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215D7C"/>
    <w:multiLevelType w:val="hybridMultilevel"/>
    <w:tmpl w:val="0A3C148C"/>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B40C8E"/>
    <w:multiLevelType w:val="multilevel"/>
    <w:tmpl w:val="AE00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E774E"/>
    <w:multiLevelType w:val="hybridMultilevel"/>
    <w:tmpl w:val="84DC6156"/>
    <w:lvl w:ilvl="0" w:tplc="B94408DA">
      <w:start w:val="3"/>
      <w:numFmt w:val="decimal"/>
      <w:lvlText w:val="%1."/>
      <w:lvlJc w:val="left"/>
      <w:pPr>
        <w:ind w:left="1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01764DFE">
      <w:start w:val="1"/>
      <w:numFmt w:val="lowerLetter"/>
      <w:lvlText w:val="%2"/>
      <w:lvlJc w:val="left"/>
      <w:pPr>
        <w:ind w:left="12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EEC9E2C">
      <w:start w:val="1"/>
      <w:numFmt w:val="lowerRoman"/>
      <w:lvlText w:val="%3"/>
      <w:lvlJc w:val="left"/>
      <w:pPr>
        <w:ind w:left="19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D66B064">
      <w:start w:val="1"/>
      <w:numFmt w:val="decimal"/>
      <w:lvlText w:val="%4"/>
      <w:lvlJc w:val="left"/>
      <w:pPr>
        <w:ind w:left="264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8224272A">
      <w:start w:val="1"/>
      <w:numFmt w:val="lowerLetter"/>
      <w:lvlText w:val="%5"/>
      <w:lvlJc w:val="left"/>
      <w:pPr>
        <w:ind w:left="336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D9CA9A0">
      <w:start w:val="1"/>
      <w:numFmt w:val="lowerRoman"/>
      <w:lvlText w:val="%6"/>
      <w:lvlJc w:val="left"/>
      <w:pPr>
        <w:ind w:left="408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0A87278">
      <w:start w:val="1"/>
      <w:numFmt w:val="decimal"/>
      <w:lvlText w:val="%7"/>
      <w:lvlJc w:val="left"/>
      <w:pPr>
        <w:ind w:left="48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06CAE6E">
      <w:start w:val="1"/>
      <w:numFmt w:val="lowerLetter"/>
      <w:lvlText w:val="%8"/>
      <w:lvlJc w:val="left"/>
      <w:pPr>
        <w:ind w:left="55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1BA7640">
      <w:start w:val="1"/>
      <w:numFmt w:val="lowerRoman"/>
      <w:lvlText w:val="%9"/>
      <w:lvlJc w:val="left"/>
      <w:pPr>
        <w:ind w:left="624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FBE3B3E"/>
    <w:multiLevelType w:val="hybridMultilevel"/>
    <w:tmpl w:val="DBE465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15486D"/>
    <w:multiLevelType w:val="hybridMultilevel"/>
    <w:tmpl w:val="96A241C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96032E8"/>
    <w:multiLevelType w:val="hybridMultilevel"/>
    <w:tmpl w:val="FFE6B616"/>
    <w:lvl w:ilvl="0" w:tplc="D048E086">
      <w:start w:val="2"/>
      <w:numFmt w:val="bullet"/>
      <w:lvlText w:val="-"/>
      <w:lvlJc w:val="left"/>
      <w:pPr>
        <w:ind w:left="1200" w:hanging="360"/>
      </w:pPr>
      <w:rPr>
        <w:rFonts w:ascii="Calibri" w:eastAsia="Calibri" w:hAnsi="Calibri" w:cs="Calibri"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17" w15:restartNumberingAfterBreak="0">
    <w:nsid w:val="545B5F79"/>
    <w:multiLevelType w:val="hybridMultilevel"/>
    <w:tmpl w:val="CD9E9AA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56E72ABC"/>
    <w:multiLevelType w:val="hybridMultilevel"/>
    <w:tmpl w:val="691485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9350147"/>
    <w:multiLevelType w:val="hybridMultilevel"/>
    <w:tmpl w:val="3B64E72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97D6024"/>
    <w:multiLevelType w:val="hybridMultilevel"/>
    <w:tmpl w:val="86B424EE"/>
    <w:lvl w:ilvl="0" w:tplc="D0FE3F30">
      <w:start w:val="12"/>
      <w:numFmt w:val="decimal"/>
      <w:lvlText w:val="%1"/>
      <w:lvlJc w:val="left"/>
      <w:pPr>
        <w:ind w:left="1785" w:hanging="360"/>
      </w:pPr>
      <w:rPr>
        <w:rFonts w:hint="default"/>
      </w:rPr>
    </w:lvl>
    <w:lvl w:ilvl="1" w:tplc="0C0A0019" w:tentative="1">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21" w15:restartNumberingAfterBreak="0">
    <w:nsid w:val="5CE0590C"/>
    <w:multiLevelType w:val="hybridMultilevel"/>
    <w:tmpl w:val="E6783334"/>
    <w:lvl w:ilvl="0" w:tplc="C4FCAC3E">
      <w:start w:val="1"/>
      <w:numFmt w:val="decimal"/>
      <w:lvlText w:val="%1."/>
      <w:lvlJc w:val="left"/>
      <w:pPr>
        <w:ind w:left="1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7CB48E3A">
      <w:start w:val="1"/>
      <w:numFmt w:val="lowerLetter"/>
      <w:lvlText w:val="%2"/>
      <w:lvlJc w:val="left"/>
      <w:pPr>
        <w:ind w:left="12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DFB490EA">
      <w:start w:val="1"/>
      <w:numFmt w:val="lowerRoman"/>
      <w:lvlText w:val="%3"/>
      <w:lvlJc w:val="left"/>
      <w:pPr>
        <w:ind w:left="19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09183D94">
      <w:start w:val="1"/>
      <w:numFmt w:val="decimal"/>
      <w:lvlText w:val="%4"/>
      <w:lvlJc w:val="left"/>
      <w:pPr>
        <w:ind w:left="264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BB00964">
      <w:start w:val="1"/>
      <w:numFmt w:val="lowerLetter"/>
      <w:lvlText w:val="%5"/>
      <w:lvlJc w:val="left"/>
      <w:pPr>
        <w:ind w:left="336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72CDEF6">
      <w:start w:val="1"/>
      <w:numFmt w:val="lowerRoman"/>
      <w:lvlText w:val="%6"/>
      <w:lvlJc w:val="left"/>
      <w:pPr>
        <w:ind w:left="408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424F128">
      <w:start w:val="1"/>
      <w:numFmt w:val="decimal"/>
      <w:lvlText w:val="%7"/>
      <w:lvlJc w:val="left"/>
      <w:pPr>
        <w:ind w:left="48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9144366">
      <w:start w:val="1"/>
      <w:numFmt w:val="lowerLetter"/>
      <w:lvlText w:val="%8"/>
      <w:lvlJc w:val="left"/>
      <w:pPr>
        <w:ind w:left="55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357C347C">
      <w:start w:val="1"/>
      <w:numFmt w:val="lowerRoman"/>
      <w:lvlText w:val="%9"/>
      <w:lvlJc w:val="left"/>
      <w:pPr>
        <w:ind w:left="624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FD40D6C"/>
    <w:multiLevelType w:val="hybridMultilevel"/>
    <w:tmpl w:val="306282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4C64A74"/>
    <w:multiLevelType w:val="hybridMultilevel"/>
    <w:tmpl w:val="2140E6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B0F7A7E"/>
    <w:multiLevelType w:val="hybridMultilevel"/>
    <w:tmpl w:val="04408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F573E20"/>
    <w:multiLevelType w:val="hybridMultilevel"/>
    <w:tmpl w:val="83FE3770"/>
    <w:lvl w:ilvl="0" w:tplc="70A6128A">
      <w:start w:val="8"/>
      <w:numFmt w:val="bullet"/>
      <w:lvlText w:val="-"/>
      <w:lvlJc w:val="left"/>
      <w:pPr>
        <w:ind w:left="915" w:hanging="360"/>
      </w:pPr>
      <w:rPr>
        <w:rFonts w:ascii="Times New Roman" w:eastAsia="Calibri" w:hAnsi="Times New Roman" w:cs="Times New Roman" w:hint="default"/>
      </w:rPr>
    </w:lvl>
    <w:lvl w:ilvl="1" w:tplc="0C0A0003" w:tentative="1">
      <w:start w:val="1"/>
      <w:numFmt w:val="bullet"/>
      <w:lvlText w:val="o"/>
      <w:lvlJc w:val="left"/>
      <w:pPr>
        <w:ind w:left="1635" w:hanging="360"/>
      </w:pPr>
      <w:rPr>
        <w:rFonts w:ascii="Courier New" w:hAnsi="Courier New" w:cs="Courier New" w:hint="default"/>
      </w:rPr>
    </w:lvl>
    <w:lvl w:ilvl="2" w:tplc="0C0A0005" w:tentative="1">
      <w:start w:val="1"/>
      <w:numFmt w:val="bullet"/>
      <w:lvlText w:val=""/>
      <w:lvlJc w:val="left"/>
      <w:pPr>
        <w:ind w:left="2355" w:hanging="360"/>
      </w:pPr>
      <w:rPr>
        <w:rFonts w:ascii="Wingdings" w:hAnsi="Wingdings" w:hint="default"/>
      </w:rPr>
    </w:lvl>
    <w:lvl w:ilvl="3" w:tplc="0C0A0001" w:tentative="1">
      <w:start w:val="1"/>
      <w:numFmt w:val="bullet"/>
      <w:lvlText w:val=""/>
      <w:lvlJc w:val="left"/>
      <w:pPr>
        <w:ind w:left="3075" w:hanging="360"/>
      </w:pPr>
      <w:rPr>
        <w:rFonts w:ascii="Symbol" w:hAnsi="Symbol" w:hint="default"/>
      </w:rPr>
    </w:lvl>
    <w:lvl w:ilvl="4" w:tplc="0C0A0003" w:tentative="1">
      <w:start w:val="1"/>
      <w:numFmt w:val="bullet"/>
      <w:lvlText w:val="o"/>
      <w:lvlJc w:val="left"/>
      <w:pPr>
        <w:ind w:left="3795" w:hanging="360"/>
      </w:pPr>
      <w:rPr>
        <w:rFonts w:ascii="Courier New" w:hAnsi="Courier New" w:cs="Courier New" w:hint="default"/>
      </w:rPr>
    </w:lvl>
    <w:lvl w:ilvl="5" w:tplc="0C0A0005" w:tentative="1">
      <w:start w:val="1"/>
      <w:numFmt w:val="bullet"/>
      <w:lvlText w:val=""/>
      <w:lvlJc w:val="left"/>
      <w:pPr>
        <w:ind w:left="4515" w:hanging="360"/>
      </w:pPr>
      <w:rPr>
        <w:rFonts w:ascii="Wingdings" w:hAnsi="Wingdings" w:hint="default"/>
      </w:rPr>
    </w:lvl>
    <w:lvl w:ilvl="6" w:tplc="0C0A0001" w:tentative="1">
      <w:start w:val="1"/>
      <w:numFmt w:val="bullet"/>
      <w:lvlText w:val=""/>
      <w:lvlJc w:val="left"/>
      <w:pPr>
        <w:ind w:left="5235" w:hanging="360"/>
      </w:pPr>
      <w:rPr>
        <w:rFonts w:ascii="Symbol" w:hAnsi="Symbol" w:hint="default"/>
      </w:rPr>
    </w:lvl>
    <w:lvl w:ilvl="7" w:tplc="0C0A0003" w:tentative="1">
      <w:start w:val="1"/>
      <w:numFmt w:val="bullet"/>
      <w:lvlText w:val="o"/>
      <w:lvlJc w:val="left"/>
      <w:pPr>
        <w:ind w:left="5955" w:hanging="360"/>
      </w:pPr>
      <w:rPr>
        <w:rFonts w:ascii="Courier New" w:hAnsi="Courier New" w:cs="Courier New" w:hint="default"/>
      </w:rPr>
    </w:lvl>
    <w:lvl w:ilvl="8" w:tplc="0C0A0005" w:tentative="1">
      <w:start w:val="1"/>
      <w:numFmt w:val="bullet"/>
      <w:lvlText w:val=""/>
      <w:lvlJc w:val="left"/>
      <w:pPr>
        <w:ind w:left="6675" w:hanging="360"/>
      </w:pPr>
      <w:rPr>
        <w:rFonts w:ascii="Wingdings" w:hAnsi="Wingdings" w:hint="default"/>
      </w:rPr>
    </w:lvl>
  </w:abstractNum>
  <w:abstractNum w:abstractNumId="26" w15:restartNumberingAfterBreak="0">
    <w:nsid w:val="70460DEF"/>
    <w:multiLevelType w:val="multilevel"/>
    <w:tmpl w:val="628630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841156C"/>
    <w:multiLevelType w:val="multilevel"/>
    <w:tmpl w:val="EAF66E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98232A4"/>
    <w:multiLevelType w:val="hybridMultilevel"/>
    <w:tmpl w:val="27BA6C2E"/>
    <w:lvl w:ilvl="0" w:tplc="452AEBAE">
      <w:start w:val="1"/>
      <w:numFmt w:val="bullet"/>
      <w:lvlText w:val=""/>
      <w:lvlJc w:val="left"/>
      <w:pPr>
        <w:ind w:left="1080" w:hanging="360"/>
      </w:pPr>
      <w:rPr>
        <w:rFonts w:ascii="Symbol" w:eastAsia="Times New Roman"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7A4D3E26"/>
    <w:multiLevelType w:val="multilevel"/>
    <w:tmpl w:val="94D8C878"/>
    <w:lvl w:ilvl="0">
      <w:start w:val="1"/>
      <w:numFmt w:val="decimal"/>
      <w:lvlText w:val="%1."/>
      <w:lvlJc w:val="left"/>
      <w:pPr>
        <w:tabs>
          <w:tab w:val="num" w:pos="720"/>
        </w:tabs>
        <w:ind w:left="720" w:hanging="360"/>
      </w:pPr>
    </w:lvl>
    <w:lvl w:ilvl="1">
      <w:start w:val="12"/>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425325"/>
    <w:multiLevelType w:val="hybridMultilevel"/>
    <w:tmpl w:val="E3EA32D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C853B67"/>
    <w:multiLevelType w:val="multilevel"/>
    <w:tmpl w:val="4274D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E931E34"/>
    <w:multiLevelType w:val="hybridMultilevel"/>
    <w:tmpl w:val="C4FCA2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506B15"/>
    <w:multiLevelType w:val="hybridMultilevel"/>
    <w:tmpl w:val="69C41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18"/>
  </w:num>
  <w:num w:numId="5">
    <w:abstractNumId w:val="16"/>
  </w:num>
  <w:num w:numId="6">
    <w:abstractNumId w:val="7"/>
  </w:num>
  <w:num w:numId="7">
    <w:abstractNumId w:val="20"/>
  </w:num>
  <w:num w:numId="8">
    <w:abstractNumId w:val="24"/>
  </w:num>
  <w:num w:numId="9">
    <w:abstractNumId w:val="4"/>
  </w:num>
  <w:num w:numId="10">
    <w:abstractNumId w:val="6"/>
  </w:num>
  <w:num w:numId="11">
    <w:abstractNumId w:val="22"/>
  </w:num>
  <w:num w:numId="12">
    <w:abstractNumId w:val="11"/>
  </w:num>
  <w:num w:numId="13">
    <w:abstractNumId w:val="30"/>
  </w:num>
  <w:num w:numId="14">
    <w:abstractNumId w:val="17"/>
  </w:num>
  <w:num w:numId="15">
    <w:abstractNumId w:val="3"/>
  </w:num>
  <w:num w:numId="16">
    <w:abstractNumId w:val="14"/>
  </w:num>
  <w:num w:numId="17">
    <w:abstractNumId w:val="32"/>
  </w:num>
  <w:num w:numId="18">
    <w:abstractNumId w:val="28"/>
  </w:num>
  <w:num w:numId="19">
    <w:abstractNumId w:val="33"/>
  </w:num>
  <w:num w:numId="20">
    <w:abstractNumId w:val="27"/>
  </w:num>
  <w:num w:numId="21">
    <w:abstractNumId w:val="26"/>
  </w:num>
  <w:num w:numId="22">
    <w:abstractNumId w:val="25"/>
  </w:num>
  <w:num w:numId="23">
    <w:abstractNumId w:val="23"/>
  </w:num>
  <w:num w:numId="24">
    <w:abstractNumId w:val="31"/>
  </w:num>
  <w:num w:numId="25">
    <w:abstractNumId w:val="15"/>
  </w:num>
  <w:num w:numId="26">
    <w:abstractNumId w:val="2"/>
  </w:num>
  <w:num w:numId="27">
    <w:abstractNumId w:val="5"/>
  </w:num>
  <w:num w:numId="28">
    <w:abstractNumId w:val="12"/>
  </w:num>
  <w:num w:numId="29">
    <w:abstractNumId w:val="10"/>
  </w:num>
  <w:num w:numId="30">
    <w:abstractNumId w:val="29"/>
  </w:num>
  <w:num w:numId="31">
    <w:abstractNumId w:val="21"/>
  </w:num>
  <w:num w:numId="32">
    <w:abstractNumId w:val="13"/>
  </w:num>
  <w:num w:numId="33">
    <w:abstractNumId w:val="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BF"/>
    <w:rsid w:val="00006475"/>
    <w:rsid w:val="00006EFD"/>
    <w:rsid w:val="0001046B"/>
    <w:rsid w:val="00010A72"/>
    <w:rsid w:val="00011276"/>
    <w:rsid w:val="0001143C"/>
    <w:rsid w:val="00014C5B"/>
    <w:rsid w:val="000209D2"/>
    <w:rsid w:val="00021B18"/>
    <w:rsid w:val="000231A5"/>
    <w:rsid w:val="00030DBD"/>
    <w:rsid w:val="000337A1"/>
    <w:rsid w:val="000340BF"/>
    <w:rsid w:val="00034B57"/>
    <w:rsid w:val="000354A7"/>
    <w:rsid w:val="0003636F"/>
    <w:rsid w:val="00040337"/>
    <w:rsid w:val="0004129F"/>
    <w:rsid w:val="000434EB"/>
    <w:rsid w:val="00044990"/>
    <w:rsid w:val="000450B6"/>
    <w:rsid w:val="000527D5"/>
    <w:rsid w:val="00052A18"/>
    <w:rsid w:val="00053009"/>
    <w:rsid w:val="0005340A"/>
    <w:rsid w:val="00054B1E"/>
    <w:rsid w:val="0005505B"/>
    <w:rsid w:val="00057393"/>
    <w:rsid w:val="0006073A"/>
    <w:rsid w:val="00060F7B"/>
    <w:rsid w:val="000625A3"/>
    <w:rsid w:val="000643D0"/>
    <w:rsid w:val="000649AA"/>
    <w:rsid w:val="00064B54"/>
    <w:rsid w:val="00065D18"/>
    <w:rsid w:val="00066FAB"/>
    <w:rsid w:val="00067063"/>
    <w:rsid w:val="00073462"/>
    <w:rsid w:val="000757CE"/>
    <w:rsid w:val="000770E6"/>
    <w:rsid w:val="000831DC"/>
    <w:rsid w:val="000834E6"/>
    <w:rsid w:val="000853AF"/>
    <w:rsid w:val="0008684C"/>
    <w:rsid w:val="000875D3"/>
    <w:rsid w:val="00092EBA"/>
    <w:rsid w:val="00094A76"/>
    <w:rsid w:val="00096F42"/>
    <w:rsid w:val="000A099C"/>
    <w:rsid w:val="000A0B8A"/>
    <w:rsid w:val="000A134F"/>
    <w:rsid w:val="000A223C"/>
    <w:rsid w:val="000A444E"/>
    <w:rsid w:val="000A7F1D"/>
    <w:rsid w:val="000B15CC"/>
    <w:rsid w:val="000B19C8"/>
    <w:rsid w:val="000B2171"/>
    <w:rsid w:val="000B250C"/>
    <w:rsid w:val="000B2638"/>
    <w:rsid w:val="000B5CD9"/>
    <w:rsid w:val="000B7A60"/>
    <w:rsid w:val="000C1C86"/>
    <w:rsid w:val="000C6633"/>
    <w:rsid w:val="000C7640"/>
    <w:rsid w:val="000C7F42"/>
    <w:rsid w:val="000C7F74"/>
    <w:rsid w:val="000D275B"/>
    <w:rsid w:val="000D354A"/>
    <w:rsid w:val="000E0D6D"/>
    <w:rsid w:val="000E323E"/>
    <w:rsid w:val="000E512A"/>
    <w:rsid w:val="000E58E6"/>
    <w:rsid w:val="000F5B3E"/>
    <w:rsid w:val="000F6790"/>
    <w:rsid w:val="00101227"/>
    <w:rsid w:val="0010154F"/>
    <w:rsid w:val="001020D4"/>
    <w:rsid w:val="00102248"/>
    <w:rsid w:val="00102284"/>
    <w:rsid w:val="00103558"/>
    <w:rsid w:val="00103D33"/>
    <w:rsid w:val="00106E99"/>
    <w:rsid w:val="001070A0"/>
    <w:rsid w:val="00110E19"/>
    <w:rsid w:val="001118AD"/>
    <w:rsid w:val="00112482"/>
    <w:rsid w:val="00116B3B"/>
    <w:rsid w:val="00120D8C"/>
    <w:rsid w:val="00121301"/>
    <w:rsid w:val="0012157C"/>
    <w:rsid w:val="00121E57"/>
    <w:rsid w:val="00125139"/>
    <w:rsid w:val="0012577D"/>
    <w:rsid w:val="00126544"/>
    <w:rsid w:val="001273AD"/>
    <w:rsid w:val="00130A8B"/>
    <w:rsid w:val="001314DE"/>
    <w:rsid w:val="00141980"/>
    <w:rsid w:val="001456B9"/>
    <w:rsid w:val="00146C8B"/>
    <w:rsid w:val="0015017A"/>
    <w:rsid w:val="00150696"/>
    <w:rsid w:val="00151569"/>
    <w:rsid w:val="00151A4B"/>
    <w:rsid w:val="00151CE2"/>
    <w:rsid w:val="00152F50"/>
    <w:rsid w:val="00154BF2"/>
    <w:rsid w:val="00156A38"/>
    <w:rsid w:val="00157294"/>
    <w:rsid w:val="00161650"/>
    <w:rsid w:val="00161A2F"/>
    <w:rsid w:val="00163D01"/>
    <w:rsid w:val="00164964"/>
    <w:rsid w:val="00165983"/>
    <w:rsid w:val="0017138B"/>
    <w:rsid w:val="00172E8C"/>
    <w:rsid w:val="001742CB"/>
    <w:rsid w:val="0017536D"/>
    <w:rsid w:val="00180C49"/>
    <w:rsid w:val="00183B67"/>
    <w:rsid w:val="00185938"/>
    <w:rsid w:val="00185D07"/>
    <w:rsid w:val="001871B9"/>
    <w:rsid w:val="00187AE1"/>
    <w:rsid w:val="00187B5D"/>
    <w:rsid w:val="00190B19"/>
    <w:rsid w:val="00194B57"/>
    <w:rsid w:val="001A0637"/>
    <w:rsid w:val="001A1C97"/>
    <w:rsid w:val="001A78C3"/>
    <w:rsid w:val="001B0555"/>
    <w:rsid w:val="001B1EB5"/>
    <w:rsid w:val="001B23A2"/>
    <w:rsid w:val="001B3012"/>
    <w:rsid w:val="001B661A"/>
    <w:rsid w:val="001C1BCF"/>
    <w:rsid w:val="001C61A1"/>
    <w:rsid w:val="001D062E"/>
    <w:rsid w:val="001D19F1"/>
    <w:rsid w:val="001D2A03"/>
    <w:rsid w:val="001D2C08"/>
    <w:rsid w:val="001D6FA3"/>
    <w:rsid w:val="001D7E8F"/>
    <w:rsid w:val="001E5029"/>
    <w:rsid w:val="001E5861"/>
    <w:rsid w:val="001E5E60"/>
    <w:rsid w:val="001F199D"/>
    <w:rsid w:val="001F20FB"/>
    <w:rsid w:val="001F2259"/>
    <w:rsid w:val="001F2327"/>
    <w:rsid w:val="001F36B2"/>
    <w:rsid w:val="001F3F47"/>
    <w:rsid w:val="002041F1"/>
    <w:rsid w:val="0020446E"/>
    <w:rsid w:val="00204BA7"/>
    <w:rsid w:val="00205D7D"/>
    <w:rsid w:val="00205EAE"/>
    <w:rsid w:val="00206627"/>
    <w:rsid w:val="00206AEE"/>
    <w:rsid w:val="00207D2D"/>
    <w:rsid w:val="00207FEB"/>
    <w:rsid w:val="00211387"/>
    <w:rsid w:val="002125FA"/>
    <w:rsid w:val="002138E8"/>
    <w:rsid w:val="00213D77"/>
    <w:rsid w:val="00214032"/>
    <w:rsid w:val="0021583A"/>
    <w:rsid w:val="00215B9B"/>
    <w:rsid w:val="00216309"/>
    <w:rsid w:val="00217ECB"/>
    <w:rsid w:val="002208E3"/>
    <w:rsid w:val="00226F1C"/>
    <w:rsid w:val="002278E1"/>
    <w:rsid w:val="00230110"/>
    <w:rsid w:val="00232610"/>
    <w:rsid w:val="002334C4"/>
    <w:rsid w:val="002349C7"/>
    <w:rsid w:val="00234C76"/>
    <w:rsid w:val="00236C4A"/>
    <w:rsid w:val="00242EA3"/>
    <w:rsid w:val="00245319"/>
    <w:rsid w:val="00245A32"/>
    <w:rsid w:val="0024608C"/>
    <w:rsid w:val="00246743"/>
    <w:rsid w:val="00247D81"/>
    <w:rsid w:val="0025173C"/>
    <w:rsid w:val="002532B7"/>
    <w:rsid w:val="00257271"/>
    <w:rsid w:val="00260071"/>
    <w:rsid w:val="0026353C"/>
    <w:rsid w:val="00263761"/>
    <w:rsid w:val="0026482D"/>
    <w:rsid w:val="00264AFB"/>
    <w:rsid w:val="002657C5"/>
    <w:rsid w:val="00265905"/>
    <w:rsid w:val="00267417"/>
    <w:rsid w:val="00267555"/>
    <w:rsid w:val="00270391"/>
    <w:rsid w:val="00275509"/>
    <w:rsid w:val="00277431"/>
    <w:rsid w:val="00277EF4"/>
    <w:rsid w:val="00284606"/>
    <w:rsid w:val="0028638B"/>
    <w:rsid w:val="00286B79"/>
    <w:rsid w:val="00293A34"/>
    <w:rsid w:val="002941CA"/>
    <w:rsid w:val="002950D7"/>
    <w:rsid w:val="00295811"/>
    <w:rsid w:val="002975C3"/>
    <w:rsid w:val="002A1DBA"/>
    <w:rsid w:val="002A5A17"/>
    <w:rsid w:val="002A690F"/>
    <w:rsid w:val="002B17C8"/>
    <w:rsid w:val="002B1B44"/>
    <w:rsid w:val="002B36D6"/>
    <w:rsid w:val="002B3EB8"/>
    <w:rsid w:val="002B42B1"/>
    <w:rsid w:val="002B59E6"/>
    <w:rsid w:val="002B6A8B"/>
    <w:rsid w:val="002C0A45"/>
    <w:rsid w:val="002C0E97"/>
    <w:rsid w:val="002C1080"/>
    <w:rsid w:val="002C11FE"/>
    <w:rsid w:val="002C1D56"/>
    <w:rsid w:val="002C2573"/>
    <w:rsid w:val="002C26CF"/>
    <w:rsid w:val="002C36F8"/>
    <w:rsid w:val="002C4067"/>
    <w:rsid w:val="002C419B"/>
    <w:rsid w:val="002C4D22"/>
    <w:rsid w:val="002C777A"/>
    <w:rsid w:val="002D0D08"/>
    <w:rsid w:val="002D0EE3"/>
    <w:rsid w:val="002D0F65"/>
    <w:rsid w:val="002D1936"/>
    <w:rsid w:val="002D2759"/>
    <w:rsid w:val="002D2F11"/>
    <w:rsid w:val="002D302F"/>
    <w:rsid w:val="002D5B32"/>
    <w:rsid w:val="002D622C"/>
    <w:rsid w:val="002D7FEA"/>
    <w:rsid w:val="002E1C5D"/>
    <w:rsid w:val="002E421C"/>
    <w:rsid w:val="002E55B5"/>
    <w:rsid w:val="002F125A"/>
    <w:rsid w:val="002F2963"/>
    <w:rsid w:val="002F3D09"/>
    <w:rsid w:val="002F3FFF"/>
    <w:rsid w:val="002F4C8A"/>
    <w:rsid w:val="002F589C"/>
    <w:rsid w:val="002F5A5A"/>
    <w:rsid w:val="002F5CFC"/>
    <w:rsid w:val="002F6FAD"/>
    <w:rsid w:val="003023AE"/>
    <w:rsid w:val="003060CD"/>
    <w:rsid w:val="003071BF"/>
    <w:rsid w:val="00307EA7"/>
    <w:rsid w:val="003129EF"/>
    <w:rsid w:val="00314BD0"/>
    <w:rsid w:val="00315DB1"/>
    <w:rsid w:val="00315DF2"/>
    <w:rsid w:val="00316A24"/>
    <w:rsid w:val="003201DF"/>
    <w:rsid w:val="00320711"/>
    <w:rsid w:val="003217EE"/>
    <w:rsid w:val="00321A3B"/>
    <w:rsid w:val="00321C81"/>
    <w:rsid w:val="00324222"/>
    <w:rsid w:val="00324970"/>
    <w:rsid w:val="00325B33"/>
    <w:rsid w:val="003310C3"/>
    <w:rsid w:val="003312F7"/>
    <w:rsid w:val="003356D5"/>
    <w:rsid w:val="003370E4"/>
    <w:rsid w:val="00340609"/>
    <w:rsid w:val="003410A1"/>
    <w:rsid w:val="00341267"/>
    <w:rsid w:val="00345B7E"/>
    <w:rsid w:val="00347CD2"/>
    <w:rsid w:val="003522A5"/>
    <w:rsid w:val="0035432F"/>
    <w:rsid w:val="0035530F"/>
    <w:rsid w:val="00355441"/>
    <w:rsid w:val="00356FC0"/>
    <w:rsid w:val="003578F0"/>
    <w:rsid w:val="0036083A"/>
    <w:rsid w:val="00362A54"/>
    <w:rsid w:val="00362EB8"/>
    <w:rsid w:val="003634B3"/>
    <w:rsid w:val="00363698"/>
    <w:rsid w:val="00364080"/>
    <w:rsid w:val="003707AD"/>
    <w:rsid w:val="00374656"/>
    <w:rsid w:val="00375251"/>
    <w:rsid w:val="00375963"/>
    <w:rsid w:val="00376E47"/>
    <w:rsid w:val="00381026"/>
    <w:rsid w:val="00384B20"/>
    <w:rsid w:val="00387AF9"/>
    <w:rsid w:val="00391696"/>
    <w:rsid w:val="00391AAB"/>
    <w:rsid w:val="00391E2A"/>
    <w:rsid w:val="00394B78"/>
    <w:rsid w:val="003968AA"/>
    <w:rsid w:val="0039707F"/>
    <w:rsid w:val="0039724B"/>
    <w:rsid w:val="0039752F"/>
    <w:rsid w:val="003A03D4"/>
    <w:rsid w:val="003A0640"/>
    <w:rsid w:val="003A1D56"/>
    <w:rsid w:val="003A1FEF"/>
    <w:rsid w:val="003A2830"/>
    <w:rsid w:val="003A2DC0"/>
    <w:rsid w:val="003A2F9A"/>
    <w:rsid w:val="003A3C66"/>
    <w:rsid w:val="003A7869"/>
    <w:rsid w:val="003B189F"/>
    <w:rsid w:val="003B1A22"/>
    <w:rsid w:val="003B24B2"/>
    <w:rsid w:val="003B3141"/>
    <w:rsid w:val="003B5695"/>
    <w:rsid w:val="003C1AAC"/>
    <w:rsid w:val="003C6F13"/>
    <w:rsid w:val="003C7F2C"/>
    <w:rsid w:val="003D162E"/>
    <w:rsid w:val="003D18E7"/>
    <w:rsid w:val="003D3437"/>
    <w:rsid w:val="003D3FFC"/>
    <w:rsid w:val="003D40BA"/>
    <w:rsid w:val="003D5510"/>
    <w:rsid w:val="003D6ECB"/>
    <w:rsid w:val="003D704A"/>
    <w:rsid w:val="003D7FDD"/>
    <w:rsid w:val="003E0B59"/>
    <w:rsid w:val="003E2AE1"/>
    <w:rsid w:val="003E3446"/>
    <w:rsid w:val="003E4F8D"/>
    <w:rsid w:val="003E614C"/>
    <w:rsid w:val="003E65E1"/>
    <w:rsid w:val="003F1B83"/>
    <w:rsid w:val="003F2A54"/>
    <w:rsid w:val="003F597D"/>
    <w:rsid w:val="004014A4"/>
    <w:rsid w:val="00401B46"/>
    <w:rsid w:val="00405D18"/>
    <w:rsid w:val="00406D6B"/>
    <w:rsid w:val="00411040"/>
    <w:rsid w:val="00411814"/>
    <w:rsid w:val="004150B4"/>
    <w:rsid w:val="00415F4B"/>
    <w:rsid w:val="0041670F"/>
    <w:rsid w:val="004215F3"/>
    <w:rsid w:val="00424316"/>
    <w:rsid w:val="00426205"/>
    <w:rsid w:val="0043033E"/>
    <w:rsid w:val="004370BD"/>
    <w:rsid w:val="00442626"/>
    <w:rsid w:val="00443169"/>
    <w:rsid w:val="00444FD2"/>
    <w:rsid w:val="00446DD7"/>
    <w:rsid w:val="00451A19"/>
    <w:rsid w:val="004527A1"/>
    <w:rsid w:val="004553F9"/>
    <w:rsid w:val="00456437"/>
    <w:rsid w:val="00462029"/>
    <w:rsid w:val="00462860"/>
    <w:rsid w:val="00464846"/>
    <w:rsid w:val="00464B36"/>
    <w:rsid w:val="004653F8"/>
    <w:rsid w:val="004722F5"/>
    <w:rsid w:val="00472DF6"/>
    <w:rsid w:val="0047433A"/>
    <w:rsid w:val="00475226"/>
    <w:rsid w:val="004804A8"/>
    <w:rsid w:val="00482284"/>
    <w:rsid w:val="004827D5"/>
    <w:rsid w:val="00482DFD"/>
    <w:rsid w:val="004838A6"/>
    <w:rsid w:val="00484984"/>
    <w:rsid w:val="00484ABD"/>
    <w:rsid w:val="0048538B"/>
    <w:rsid w:val="0048685D"/>
    <w:rsid w:val="00492E54"/>
    <w:rsid w:val="00492EB1"/>
    <w:rsid w:val="00495743"/>
    <w:rsid w:val="004962E9"/>
    <w:rsid w:val="0049790F"/>
    <w:rsid w:val="00497B97"/>
    <w:rsid w:val="004A0C2B"/>
    <w:rsid w:val="004A25DD"/>
    <w:rsid w:val="004A2F53"/>
    <w:rsid w:val="004A5A9D"/>
    <w:rsid w:val="004A7329"/>
    <w:rsid w:val="004B098A"/>
    <w:rsid w:val="004B1064"/>
    <w:rsid w:val="004B1571"/>
    <w:rsid w:val="004B1C6A"/>
    <w:rsid w:val="004B4097"/>
    <w:rsid w:val="004B4805"/>
    <w:rsid w:val="004B74DC"/>
    <w:rsid w:val="004C5489"/>
    <w:rsid w:val="004C5C06"/>
    <w:rsid w:val="004C678C"/>
    <w:rsid w:val="004D4D96"/>
    <w:rsid w:val="004E096E"/>
    <w:rsid w:val="004E1939"/>
    <w:rsid w:val="004E3211"/>
    <w:rsid w:val="004E63F6"/>
    <w:rsid w:val="004E6B27"/>
    <w:rsid w:val="004E71D0"/>
    <w:rsid w:val="004F0193"/>
    <w:rsid w:val="004F19A6"/>
    <w:rsid w:val="004F4374"/>
    <w:rsid w:val="004F703F"/>
    <w:rsid w:val="004F7178"/>
    <w:rsid w:val="005020B5"/>
    <w:rsid w:val="005021ED"/>
    <w:rsid w:val="00504CDD"/>
    <w:rsid w:val="005078FA"/>
    <w:rsid w:val="005107F5"/>
    <w:rsid w:val="005110C6"/>
    <w:rsid w:val="005112D4"/>
    <w:rsid w:val="005145F7"/>
    <w:rsid w:val="0051491A"/>
    <w:rsid w:val="005151C5"/>
    <w:rsid w:val="00520D1E"/>
    <w:rsid w:val="0052112E"/>
    <w:rsid w:val="0052222D"/>
    <w:rsid w:val="005236BF"/>
    <w:rsid w:val="00525491"/>
    <w:rsid w:val="005261EF"/>
    <w:rsid w:val="00527CD1"/>
    <w:rsid w:val="00530113"/>
    <w:rsid w:val="0053468F"/>
    <w:rsid w:val="005351FF"/>
    <w:rsid w:val="005368CF"/>
    <w:rsid w:val="00540D03"/>
    <w:rsid w:val="0054250D"/>
    <w:rsid w:val="0054345B"/>
    <w:rsid w:val="0054761E"/>
    <w:rsid w:val="00551427"/>
    <w:rsid w:val="00553A36"/>
    <w:rsid w:val="00554261"/>
    <w:rsid w:val="00554D6B"/>
    <w:rsid w:val="0055635E"/>
    <w:rsid w:val="005602E5"/>
    <w:rsid w:val="005604FF"/>
    <w:rsid w:val="0056059F"/>
    <w:rsid w:val="00561238"/>
    <w:rsid w:val="00562C56"/>
    <w:rsid w:val="00563418"/>
    <w:rsid w:val="00563BB8"/>
    <w:rsid w:val="00566439"/>
    <w:rsid w:val="0057082C"/>
    <w:rsid w:val="00570BDF"/>
    <w:rsid w:val="00571807"/>
    <w:rsid w:val="00571E41"/>
    <w:rsid w:val="00572076"/>
    <w:rsid w:val="00572ECB"/>
    <w:rsid w:val="005742A7"/>
    <w:rsid w:val="00575A7A"/>
    <w:rsid w:val="005760DD"/>
    <w:rsid w:val="00576F9A"/>
    <w:rsid w:val="00576FA1"/>
    <w:rsid w:val="00577639"/>
    <w:rsid w:val="00577B4E"/>
    <w:rsid w:val="005858E4"/>
    <w:rsid w:val="00585A19"/>
    <w:rsid w:val="0059178B"/>
    <w:rsid w:val="00593AD0"/>
    <w:rsid w:val="0059451F"/>
    <w:rsid w:val="00596277"/>
    <w:rsid w:val="005963DF"/>
    <w:rsid w:val="005A2A74"/>
    <w:rsid w:val="005A2C95"/>
    <w:rsid w:val="005A2D3F"/>
    <w:rsid w:val="005A38A6"/>
    <w:rsid w:val="005A3D51"/>
    <w:rsid w:val="005A4D31"/>
    <w:rsid w:val="005A5C08"/>
    <w:rsid w:val="005A78C1"/>
    <w:rsid w:val="005A7F26"/>
    <w:rsid w:val="005B303A"/>
    <w:rsid w:val="005B5C81"/>
    <w:rsid w:val="005B737B"/>
    <w:rsid w:val="005B7CD8"/>
    <w:rsid w:val="005C1EE2"/>
    <w:rsid w:val="005C1F94"/>
    <w:rsid w:val="005C5E42"/>
    <w:rsid w:val="005D6F61"/>
    <w:rsid w:val="005D77EC"/>
    <w:rsid w:val="005D7E3D"/>
    <w:rsid w:val="005E07D8"/>
    <w:rsid w:val="005E0D6D"/>
    <w:rsid w:val="005E2342"/>
    <w:rsid w:val="005E2BD0"/>
    <w:rsid w:val="005E5376"/>
    <w:rsid w:val="005E614F"/>
    <w:rsid w:val="005E61AC"/>
    <w:rsid w:val="005F1799"/>
    <w:rsid w:val="005F1C80"/>
    <w:rsid w:val="005F1DF4"/>
    <w:rsid w:val="005F5B08"/>
    <w:rsid w:val="005F5BEF"/>
    <w:rsid w:val="005F6C8F"/>
    <w:rsid w:val="005F72C6"/>
    <w:rsid w:val="00602321"/>
    <w:rsid w:val="006039BC"/>
    <w:rsid w:val="006066C0"/>
    <w:rsid w:val="00607026"/>
    <w:rsid w:val="00607FFE"/>
    <w:rsid w:val="006127F9"/>
    <w:rsid w:val="00615F9A"/>
    <w:rsid w:val="00616B01"/>
    <w:rsid w:val="006174D6"/>
    <w:rsid w:val="00621B14"/>
    <w:rsid w:val="00624BAA"/>
    <w:rsid w:val="006260D7"/>
    <w:rsid w:val="00626F83"/>
    <w:rsid w:val="006326E9"/>
    <w:rsid w:val="006361FB"/>
    <w:rsid w:val="006402CD"/>
    <w:rsid w:val="006413AA"/>
    <w:rsid w:val="00641B8B"/>
    <w:rsid w:val="00642657"/>
    <w:rsid w:val="006426ED"/>
    <w:rsid w:val="006436C4"/>
    <w:rsid w:val="0064429A"/>
    <w:rsid w:val="00651A89"/>
    <w:rsid w:val="006543CD"/>
    <w:rsid w:val="006607BB"/>
    <w:rsid w:val="00663FC3"/>
    <w:rsid w:val="006652C5"/>
    <w:rsid w:val="00666B21"/>
    <w:rsid w:val="00666E57"/>
    <w:rsid w:val="00672CDC"/>
    <w:rsid w:val="00674803"/>
    <w:rsid w:val="00675E4D"/>
    <w:rsid w:val="00680C4E"/>
    <w:rsid w:val="0068137E"/>
    <w:rsid w:val="00684539"/>
    <w:rsid w:val="006909EB"/>
    <w:rsid w:val="00690EDA"/>
    <w:rsid w:val="0069104E"/>
    <w:rsid w:val="006913FF"/>
    <w:rsid w:val="00693F56"/>
    <w:rsid w:val="00694251"/>
    <w:rsid w:val="0069661C"/>
    <w:rsid w:val="006A0F6B"/>
    <w:rsid w:val="006A506B"/>
    <w:rsid w:val="006A553F"/>
    <w:rsid w:val="006B0975"/>
    <w:rsid w:val="006B0C5D"/>
    <w:rsid w:val="006B1D09"/>
    <w:rsid w:val="006B25E4"/>
    <w:rsid w:val="006B2CCD"/>
    <w:rsid w:val="006B61C6"/>
    <w:rsid w:val="006B623C"/>
    <w:rsid w:val="006C0259"/>
    <w:rsid w:val="006C0E6F"/>
    <w:rsid w:val="006C1038"/>
    <w:rsid w:val="006C245C"/>
    <w:rsid w:val="006C2B0F"/>
    <w:rsid w:val="006C30B2"/>
    <w:rsid w:val="006D0407"/>
    <w:rsid w:val="006D2577"/>
    <w:rsid w:val="006D5F70"/>
    <w:rsid w:val="006D69D5"/>
    <w:rsid w:val="006E5580"/>
    <w:rsid w:val="006E5A5F"/>
    <w:rsid w:val="006E78B4"/>
    <w:rsid w:val="006F0FD6"/>
    <w:rsid w:val="006F4834"/>
    <w:rsid w:val="006F4896"/>
    <w:rsid w:val="006F7F8B"/>
    <w:rsid w:val="00701650"/>
    <w:rsid w:val="00701D4E"/>
    <w:rsid w:val="007035E9"/>
    <w:rsid w:val="0070544C"/>
    <w:rsid w:val="00705E1B"/>
    <w:rsid w:val="00705EC1"/>
    <w:rsid w:val="007064FE"/>
    <w:rsid w:val="00707EB9"/>
    <w:rsid w:val="007126C0"/>
    <w:rsid w:val="00712834"/>
    <w:rsid w:val="00712CBB"/>
    <w:rsid w:val="00714A49"/>
    <w:rsid w:val="00714CF1"/>
    <w:rsid w:val="00715236"/>
    <w:rsid w:val="00722E9C"/>
    <w:rsid w:val="007262F4"/>
    <w:rsid w:val="007301C5"/>
    <w:rsid w:val="00730E9D"/>
    <w:rsid w:val="00730FC3"/>
    <w:rsid w:val="007321B9"/>
    <w:rsid w:val="00735A18"/>
    <w:rsid w:val="00742A62"/>
    <w:rsid w:val="0074332A"/>
    <w:rsid w:val="0074368F"/>
    <w:rsid w:val="00743726"/>
    <w:rsid w:val="0074448C"/>
    <w:rsid w:val="00747757"/>
    <w:rsid w:val="00747BF2"/>
    <w:rsid w:val="00752A6E"/>
    <w:rsid w:val="00755258"/>
    <w:rsid w:val="00764C14"/>
    <w:rsid w:val="00765D8F"/>
    <w:rsid w:val="00767D56"/>
    <w:rsid w:val="00771C3E"/>
    <w:rsid w:val="007751A7"/>
    <w:rsid w:val="007759A7"/>
    <w:rsid w:val="007760B0"/>
    <w:rsid w:val="0077639F"/>
    <w:rsid w:val="00780131"/>
    <w:rsid w:val="00783E54"/>
    <w:rsid w:val="00785515"/>
    <w:rsid w:val="007877E2"/>
    <w:rsid w:val="0079272C"/>
    <w:rsid w:val="00795AA5"/>
    <w:rsid w:val="00795DBD"/>
    <w:rsid w:val="007A3A2E"/>
    <w:rsid w:val="007A4DFF"/>
    <w:rsid w:val="007B194F"/>
    <w:rsid w:val="007B216C"/>
    <w:rsid w:val="007B3905"/>
    <w:rsid w:val="007B5EA4"/>
    <w:rsid w:val="007C0604"/>
    <w:rsid w:val="007C3056"/>
    <w:rsid w:val="007C42C3"/>
    <w:rsid w:val="007C57BD"/>
    <w:rsid w:val="007C6F8F"/>
    <w:rsid w:val="007C73D0"/>
    <w:rsid w:val="007D1D96"/>
    <w:rsid w:val="007D2275"/>
    <w:rsid w:val="007D3C42"/>
    <w:rsid w:val="007D3CDE"/>
    <w:rsid w:val="007D3DF6"/>
    <w:rsid w:val="007D7FB2"/>
    <w:rsid w:val="007E24C8"/>
    <w:rsid w:val="007E2DBE"/>
    <w:rsid w:val="007E4653"/>
    <w:rsid w:val="007E493B"/>
    <w:rsid w:val="007E5326"/>
    <w:rsid w:val="007E5A0A"/>
    <w:rsid w:val="007E7328"/>
    <w:rsid w:val="007F0B9D"/>
    <w:rsid w:val="007F11BD"/>
    <w:rsid w:val="007F53C2"/>
    <w:rsid w:val="007F5F1C"/>
    <w:rsid w:val="007F600C"/>
    <w:rsid w:val="00803367"/>
    <w:rsid w:val="00805A27"/>
    <w:rsid w:val="00807CCC"/>
    <w:rsid w:val="00810E72"/>
    <w:rsid w:val="00815562"/>
    <w:rsid w:val="00815C02"/>
    <w:rsid w:val="0082243A"/>
    <w:rsid w:val="00824EEE"/>
    <w:rsid w:val="00827E70"/>
    <w:rsid w:val="008304B0"/>
    <w:rsid w:val="00830A2C"/>
    <w:rsid w:val="00831EC0"/>
    <w:rsid w:val="00833114"/>
    <w:rsid w:val="008336AB"/>
    <w:rsid w:val="00834E82"/>
    <w:rsid w:val="008355C5"/>
    <w:rsid w:val="00842747"/>
    <w:rsid w:val="008508A7"/>
    <w:rsid w:val="008528C4"/>
    <w:rsid w:val="00853723"/>
    <w:rsid w:val="00853C72"/>
    <w:rsid w:val="008548BB"/>
    <w:rsid w:val="00856418"/>
    <w:rsid w:val="00857931"/>
    <w:rsid w:val="00860406"/>
    <w:rsid w:val="008608C9"/>
    <w:rsid w:val="00861475"/>
    <w:rsid w:val="008629D7"/>
    <w:rsid w:val="008635E9"/>
    <w:rsid w:val="008644AA"/>
    <w:rsid w:val="00864C9C"/>
    <w:rsid w:val="00864CB1"/>
    <w:rsid w:val="008674C3"/>
    <w:rsid w:val="00874B32"/>
    <w:rsid w:val="008803CD"/>
    <w:rsid w:val="00884443"/>
    <w:rsid w:val="00884FA8"/>
    <w:rsid w:val="0088603B"/>
    <w:rsid w:val="00886D3F"/>
    <w:rsid w:val="008877ED"/>
    <w:rsid w:val="00887D4B"/>
    <w:rsid w:val="00891E08"/>
    <w:rsid w:val="00892818"/>
    <w:rsid w:val="00893BB3"/>
    <w:rsid w:val="0089428D"/>
    <w:rsid w:val="00895AAF"/>
    <w:rsid w:val="00895CFF"/>
    <w:rsid w:val="00896127"/>
    <w:rsid w:val="0089617A"/>
    <w:rsid w:val="0089780A"/>
    <w:rsid w:val="008978AA"/>
    <w:rsid w:val="008A0282"/>
    <w:rsid w:val="008A0295"/>
    <w:rsid w:val="008A0ED5"/>
    <w:rsid w:val="008A10A4"/>
    <w:rsid w:val="008A7554"/>
    <w:rsid w:val="008B1122"/>
    <w:rsid w:val="008B1875"/>
    <w:rsid w:val="008B21AF"/>
    <w:rsid w:val="008B2A7E"/>
    <w:rsid w:val="008B5381"/>
    <w:rsid w:val="008B7A32"/>
    <w:rsid w:val="008C0007"/>
    <w:rsid w:val="008C0E3A"/>
    <w:rsid w:val="008C228B"/>
    <w:rsid w:val="008C7704"/>
    <w:rsid w:val="008D1D99"/>
    <w:rsid w:val="008D59AC"/>
    <w:rsid w:val="008D6377"/>
    <w:rsid w:val="008D7D89"/>
    <w:rsid w:val="008D7DF2"/>
    <w:rsid w:val="008E5D56"/>
    <w:rsid w:val="008E63B1"/>
    <w:rsid w:val="008E6ADF"/>
    <w:rsid w:val="008F2FC8"/>
    <w:rsid w:val="008F3FB6"/>
    <w:rsid w:val="009010C2"/>
    <w:rsid w:val="00901646"/>
    <w:rsid w:val="00901A98"/>
    <w:rsid w:val="009023BA"/>
    <w:rsid w:val="009051E2"/>
    <w:rsid w:val="00910E09"/>
    <w:rsid w:val="00917A1C"/>
    <w:rsid w:val="00921C46"/>
    <w:rsid w:val="00925A1F"/>
    <w:rsid w:val="00925E53"/>
    <w:rsid w:val="009300E8"/>
    <w:rsid w:val="009302C7"/>
    <w:rsid w:val="00933061"/>
    <w:rsid w:val="009340F3"/>
    <w:rsid w:val="0094136F"/>
    <w:rsid w:val="00943700"/>
    <w:rsid w:val="00953A10"/>
    <w:rsid w:val="009568FA"/>
    <w:rsid w:val="0096022F"/>
    <w:rsid w:val="00960897"/>
    <w:rsid w:val="00960D40"/>
    <w:rsid w:val="0096166D"/>
    <w:rsid w:val="0096222C"/>
    <w:rsid w:val="0096594D"/>
    <w:rsid w:val="0097129A"/>
    <w:rsid w:val="00972619"/>
    <w:rsid w:val="009761D6"/>
    <w:rsid w:val="00976511"/>
    <w:rsid w:val="009807E7"/>
    <w:rsid w:val="00983207"/>
    <w:rsid w:val="00984526"/>
    <w:rsid w:val="00984AA0"/>
    <w:rsid w:val="00984E11"/>
    <w:rsid w:val="00985071"/>
    <w:rsid w:val="00986D5B"/>
    <w:rsid w:val="00986EA6"/>
    <w:rsid w:val="009927A5"/>
    <w:rsid w:val="009A0154"/>
    <w:rsid w:val="009A0B1E"/>
    <w:rsid w:val="009A181A"/>
    <w:rsid w:val="009A5675"/>
    <w:rsid w:val="009A58E0"/>
    <w:rsid w:val="009A59B6"/>
    <w:rsid w:val="009A602D"/>
    <w:rsid w:val="009A6A7F"/>
    <w:rsid w:val="009B19FA"/>
    <w:rsid w:val="009B2C49"/>
    <w:rsid w:val="009B2EA5"/>
    <w:rsid w:val="009B2F26"/>
    <w:rsid w:val="009B683E"/>
    <w:rsid w:val="009B6E8A"/>
    <w:rsid w:val="009B7FAB"/>
    <w:rsid w:val="009C2F67"/>
    <w:rsid w:val="009C3606"/>
    <w:rsid w:val="009C7042"/>
    <w:rsid w:val="009C7247"/>
    <w:rsid w:val="009C7356"/>
    <w:rsid w:val="009D1959"/>
    <w:rsid w:val="009D5285"/>
    <w:rsid w:val="009D5AC9"/>
    <w:rsid w:val="009E051E"/>
    <w:rsid w:val="009E339B"/>
    <w:rsid w:val="009E4242"/>
    <w:rsid w:val="009E4DB0"/>
    <w:rsid w:val="009E514C"/>
    <w:rsid w:val="009E667F"/>
    <w:rsid w:val="009E7B92"/>
    <w:rsid w:val="009F27C2"/>
    <w:rsid w:val="009F2DD7"/>
    <w:rsid w:val="009F371C"/>
    <w:rsid w:val="009F4C4B"/>
    <w:rsid w:val="009F521E"/>
    <w:rsid w:val="00A00A1A"/>
    <w:rsid w:val="00A0124B"/>
    <w:rsid w:val="00A012E2"/>
    <w:rsid w:val="00A01D3D"/>
    <w:rsid w:val="00A01EBF"/>
    <w:rsid w:val="00A0556C"/>
    <w:rsid w:val="00A05EEF"/>
    <w:rsid w:val="00A069AD"/>
    <w:rsid w:val="00A114BB"/>
    <w:rsid w:val="00A14996"/>
    <w:rsid w:val="00A1515A"/>
    <w:rsid w:val="00A15251"/>
    <w:rsid w:val="00A15A42"/>
    <w:rsid w:val="00A17D91"/>
    <w:rsid w:val="00A20237"/>
    <w:rsid w:val="00A21434"/>
    <w:rsid w:val="00A21AD1"/>
    <w:rsid w:val="00A21E16"/>
    <w:rsid w:val="00A3080A"/>
    <w:rsid w:val="00A319EB"/>
    <w:rsid w:val="00A342B3"/>
    <w:rsid w:val="00A342F4"/>
    <w:rsid w:val="00A354FE"/>
    <w:rsid w:val="00A37428"/>
    <w:rsid w:val="00A37737"/>
    <w:rsid w:val="00A41961"/>
    <w:rsid w:val="00A42EA9"/>
    <w:rsid w:val="00A45385"/>
    <w:rsid w:val="00A461B2"/>
    <w:rsid w:val="00A47351"/>
    <w:rsid w:val="00A47873"/>
    <w:rsid w:val="00A50447"/>
    <w:rsid w:val="00A52EAE"/>
    <w:rsid w:val="00A52F45"/>
    <w:rsid w:val="00A55660"/>
    <w:rsid w:val="00A55DB7"/>
    <w:rsid w:val="00A56EA6"/>
    <w:rsid w:val="00A618B3"/>
    <w:rsid w:val="00A62F06"/>
    <w:rsid w:val="00A6726C"/>
    <w:rsid w:val="00A7216F"/>
    <w:rsid w:val="00A72D99"/>
    <w:rsid w:val="00A73BFE"/>
    <w:rsid w:val="00A744C5"/>
    <w:rsid w:val="00A74CB4"/>
    <w:rsid w:val="00A76792"/>
    <w:rsid w:val="00A778C1"/>
    <w:rsid w:val="00A8232A"/>
    <w:rsid w:val="00A827CD"/>
    <w:rsid w:val="00A8568E"/>
    <w:rsid w:val="00A8679A"/>
    <w:rsid w:val="00A87AEF"/>
    <w:rsid w:val="00A90234"/>
    <w:rsid w:val="00A91A75"/>
    <w:rsid w:val="00A92C53"/>
    <w:rsid w:val="00A95B12"/>
    <w:rsid w:val="00AA0204"/>
    <w:rsid w:val="00AA19EF"/>
    <w:rsid w:val="00AA4660"/>
    <w:rsid w:val="00AA771E"/>
    <w:rsid w:val="00AA7867"/>
    <w:rsid w:val="00AB199B"/>
    <w:rsid w:val="00AB3946"/>
    <w:rsid w:val="00AB41D3"/>
    <w:rsid w:val="00AB4ACB"/>
    <w:rsid w:val="00AB4E69"/>
    <w:rsid w:val="00AC0347"/>
    <w:rsid w:val="00AC077E"/>
    <w:rsid w:val="00AC0BDD"/>
    <w:rsid w:val="00AC3501"/>
    <w:rsid w:val="00AC3BCF"/>
    <w:rsid w:val="00AC42AE"/>
    <w:rsid w:val="00AC5FB2"/>
    <w:rsid w:val="00AC730C"/>
    <w:rsid w:val="00AD087B"/>
    <w:rsid w:val="00AD09C0"/>
    <w:rsid w:val="00AD0C28"/>
    <w:rsid w:val="00AD0F39"/>
    <w:rsid w:val="00AD17CB"/>
    <w:rsid w:val="00AD258A"/>
    <w:rsid w:val="00AD3D03"/>
    <w:rsid w:val="00AD5820"/>
    <w:rsid w:val="00AD5845"/>
    <w:rsid w:val="00AD7A59"/>
    <w:rsid w:val="00AE0059"/>
    <w:rsid w:val="00AE2AFC"/>
    <w:rsid w:val="00AE37F4"/>
    <w:rsid w:val="00AE3CD9"/>
    <w:rsid w:val="00AE55DB"/>
    <w:rsid w:val="00AE5A89"/>
    <w:rsid w:val="00AE6037"/>
    <w:rsid w:val="00AF48D2"/>
    <w:rsid w:val="00AF5FE1"/>
    <w:rsid w:val="00B01DEB"/>
    <w:rsid w:val="00B02327"/>
    <w:rsid w:val="00B02369"/>
    <w:rsid w:val="00B04DD6"/>
    <w:rsid w:val="00B05BD2"/>
    <w:rsid w:val="00B1048A"/>
    <w:rsid w:val="00B10784"/>
    <w:rsid w:val="00B13B81"/>
    <w:rsid w:val="00B1617B"/>
    <w:rsid w:val="00B16733"/>
    <w:rsid w:val="00B16FF0"/>
    <w:rsid w:val="00B176EC"/>
    <w:rsid w:val="00B25DF7"/>
    <w:rsid w:val="00B3074C"/>
    <w:rsid w:val="00B3099B"/>
    <w:rsid w:val="00B353DC"/>
    <w:rsid w:val="00B35C01"/>
    <w:rsid w:val="00B36FE4"/>
    <w:rsid w:val="00B37F40"/>
    <w:rsid w:val="00B4275E"/>
    <w:rsid w:val="00B42B05"/>
    <w:rsid w:val="00B46FEC"/>
    <w:rsid w:val="00B47FA6"/>
    <w:rsid w:val="00B5032D"/>
    <w:rsid w:val="00B505D6"/>
    <w:rsid w:val="00B5062B"/>
    <w:rsid w:val="00B51333"/>
    <w:rsid w:val="00B53A97"/>
    <w:rsid w:val="00B53FA2"/>
    <w:rsid w:val="00B54479"/>
    <w:rsid w:val="00B55279"/>
    <w:rsid w:val="00B560F4"/>
    <w:rsid w:val="00B56914"/>
    <w:rsid w:val="00B608F1"/>
    <w:rsid w:val="00B62E9C"/>
    <w:rsid w:val="00B64B02"/>
    <w:rsid w:val="00B65474"/>
    <w:rsid w:val="00B65692"/>
    <w:rsid w:val="00B65D57"/>
    <w:rsid w:val="00B7045F"/>
    <w:rsid w:val="00B708BF"/>
    <w:rsid w:val="00B70B35"/>
    <w:rsid w:val="00B722BD"/>
    <w:rsid w:val="00B73460"/>
    <w:rsid w:val="00B73668"/>
    <w:rsid w:val="00B736D5"/>
    <w:rsid w:val="00B7389E"/>
    <w:rsid w:val="00B738F9"/>
    <w:rsid w:val="00B7428A"/>
    <w:rsid w:val="00B74577"/>
    <w:rsid w:val="00B7608B"/>
    <w:rsid w:val="00B7656B"/>
    <w:rsid w:val="00B809E3"/>
    <w:rsid w:val="00B80C35"/>
    <w:rsid w:val="00B819A8"/>
    <w:rsid w:val="00B8292B"/>
    <w:rsid w:val="00B829E2"/>
    <w:rsid w:val="00B82EE0"/>
    <w:rsid w:val="00B84142"/>
    <w:rsid w:val="00B87A33"/>
    <w:rsid w:val="00B924F6"/>
    <w:rsid w:val="00B92832"/>
    <w:rsid w:val="00B9348E"/>
    <w:rsid w:val="00B93957"/>
    <w:rsid w:val="00B962B9"/>
    <w:rsid w:val="00B96AB6"/>
    <w:rsid w:val="00B97100"/>
    <w:rsid w:val="00BA10EC"/>
    <w:rsid w:val="00BA1BC5"/>
    <w:rsid w:val="00BA369D"/>
    <w:rsid w:val="00BA3ECB"/>
    <w:rsid w:val="00BB06E7"/>
    <w:rsid w:val="00BB1C28"/>
    <w:rsid w:val="00BB32DF"/>
    <w:rsid w:val="00BB6E65"/>
    <w:rsid w:val="00BB7C79"/>
    <w:rsid w:val="00BC0E87"/>
    <w:rsid w:val="00BC1329"/>
    <w:rsid w:val="00BC18AB"/>
    <w:rsid w:val="00BC3692"/>
    <w:rsid w:val="00BC36AF"/>
    <w:rsid w:val="00BC578B"/>
    <w:rsid w:val="00BC681E"/>
    <w:rsid w:val="00BD006A"/>
    <w:rsid w:val="00BD0720"/>
    <w:rsid w:val="00BD1DE3"/>
    <w:rsid w:val="00BD2FC3"/>
    <w:rsid w:val="00BD3193"/>
    <w:rsid w:val="00BD364A"/>
    <w:rsid w:val="00BD382E"/>
    <w:rsid w:val="00BD3AFA"/>
    <w:rsid w:val="00BD443C"/>
    <w:rsid w:val="00BD5E21"/>
    <w:rsid w:val="00BD6D1F"/>
    <w:rsid w:val="00BE27E5"/>
    <w:rsid w:val="00BE638A"/>
    <w:rsid w:val="00BF02A2"/>
    <w:rsid w:val="00BF18E8"/>
    <w:rsid w:val="00BF27B2"/>
    <w:rsid w:val="00C0433A"/>
    <w:rsid w:val="00C072E6"/>
    <w:rsid w:val="00C07411"/>
    <w:rsid w:val="00C10834"/>
    <w:rsid w:val="00C15246"/>
    <w:rsid w:val="00C15884"/>
    <w:rsid w:val="00C16465"/>
    <w:rsid w:val="00C17630"/>
    <w:rsid w:val="00C2092E"/>
    <w:rsid w:val="00C212C3"/>
    <w:rsid w:val="00C22705"/>
    <w:rsid w:val="00C24DA3"/>
    <w:rsid w:val="00C329B8"/>
    <w:rsid w:val="00C33C99"/>
    <w:rsid w:val="00C34F73"/>
    <w:rsid w:val="00C354A6"/>
    <w:rsid w:val="00C3770E"/>
    <w:rsid w:val="00C40DC7"/>
    <w:rsid w:val="00C43541"/>
    <w:rsid w:val="00C4481F"/>
    <w:rsid w:val="00C44EA8"/>
    <w:rsid w:val="00C45567"/>
    <w:rsid w:val="00C4602B"/>
    <w:rsid w:val="00C50792"/>
    <w:rsid w:val="00C5109D"/>
    <w:rsid w:val="00C53B98"/>
    <w:rsid w:val="00C55577"/>
    <w:rsid w:val="00C6021F"/>
    <w:rsid w:val="00C61E0B"/>
    <w:rsid w:val="00C62060"/>
    <w:rsid w:val="00C654D4"/>
    <w:rsid w:val="00C70652"/>
    <w:rsid w:val="00C706E5"/>
    <w:rsid w:val="00C70AD4"/>
    <w:rsid w:val="00C717BA"/>
    <w:rsid w:val="00C71F78"/>
    <w:rsid w:val="00C7202B"/>
    <w:rsid w:val="00C7416F"/>
    <w:rsid w:val="00C7547F"/>
    <w:rsid w:val="00C76007"/>
    <w:rsid w:val="00C773FD"/>
    <w:rsid w:val="00C800E9"/>
    <w:rsid w:val="00C8137D"/>
    <w:rsid w:val="00C86310"/>
    <w:rsid w:val="00C86593"/>
    <w:rsid w:val="00C928E9"/>
    <w:rsid w:val="00C952D5"/>
    <w:rsid w:val="00C96F63"/>
    <w:rsid w:val="00C9736A"/>
    <w:rsid w:val="00CA0744"/>
    <w:rsid w:val="00CA1C18"/>
    <w:rsid w:val="00CA1D03"/>
    <w:rsid w:val="00CA2604"/>
    <w:rsid w:val="00CA390A"/>
    <w:rsid w:val="00CA43B3"/>
    <w:rsid w:val="00CA5014"/>
    <w:rsid w:val="00CA555A"/>
    <w:rsid w:val="00CA5B04"/>
    <w:rsid w:val="00CB0A1F"/>
    <w:rsid w:val="00CB2CDB"/>
    <w:rsid w:val="00CB4615"/>
    <w:rsid w:val="00CB64C9"/>
    <w:rsid w:val="00CB69AD"/>
    <w:rsid w:val="00CB7634"/>
    <w:rsid w:val="00CC21F6"/>
    <w:rsid w:val="00CC250F"/>
    <w:rsid w:val="00CC2D56"/>
    <w:rsid w:val="00CC3310"/>
    <w:rsid w:val="00CC3B6D"/>
    <w:rsid w:val="00CC4E12"/>
    <w:rsid w:val="00CC54D5"/>
    <w:rsid w:val="00CC72D6"/>
    <w:rsid w:val="00CC73C5"/>
    <w:rsid w:val="00CD5616"/>
    <w:rsid w:val="00CD5CE1"/>
    <w:rsid w:val="00CD5D49"/>
    <w:rsid w:val="00CE0469"/>
    <w:rsid w:val="00CE05DB"/>
    <w:rsid w:val="00CE0A52"/>
    <w:rsid w:val="00CE1142"/>
    <w:rsid w:val="00CE70FC"/>
    <w:rsid w:val="00CE799B"/>
    <w:rsid w:val="00CF0328"/>
    <w:rsid w:val="00CF1AAE"/>
    <w:rsid w:val="00CF1AB6"/>
    <w:rsid w:val="00CF61D8"/>
    <w:rsid w:val="00CF7F6B"/>
    <w:rsid w:val="00D0136D"/>
    <w:rsid w:val="00D01425"/>
    <w:rsid w:val="00D01E05"/>
    <w:rsid w:val="00D025E9"/>
    <w:rsid w:val="00D04910"/>
    <w:rsid w:val="00D07698"/>
    <w:rsid w:val="00D1035F"/>
    <w:rsid w:val="00D11770"/>
    <w:rsid w:val="00D12022"/>
    <w:rsid w:val="00D125AB"/>
    <w:rsid w:val="00D1474B"/>
    <w:rsid w:val="00D23ABB"/>
    <w:rsid w:val="00D23CC5"/>
    <w:rsid w:val="00D24B50"/>
    <w:rsid w:val="00D324E8"/>
    <w:rsid w:val="00D32B70"/>
    <w:rsid w:val="00D34E8D"/>
    <w:rsid w:val="00D4058D"/>
    <w:rsid w:val="00D42282"/>
    <w:rsid w:val="00D427BA"/>
    <w:rsid w:val="00D4310C"/>
    <w:rsid w:val="00D4617D"/>
    <w:rsid w:val="00D51185"/>
    <w:rsid w:val="00D53014"/>
    <w:rsid w:val="00D545FB"/>
    <w:rsid w:val="00D547D2"/>
    <w:rsid w:val="00D55D88"/>
    <w:rsid w:val="00D5794E"/>
    <w:rsid w:val="00D6066F"/>
    <w:rsid w:val="00D620D2"/>
    <w:rsid w:val="00D641FD"/>
    <w:rsid w:val="00D71C5D"/>
    <w:rsid w:val="00D71ED3"/>
    <w:rsid w:val="00D7290D"/>
    <w:rsid w:val="00D7494F"/>
    <w:rsid w:val="00D7512C"/>
    <w:rsid w:val="00D757BA"/>
    <w:rsid w:val="00D7757E"/>
    <w:rsid w:val="00D82FB4"/>
    <w:rsid w:val="00D8347F"/>
    <w:rsid w:val="00D85008"/>
    <w:rsid w:val="00D85131"/>
    <w:rsid w:val="00D87B74"/>
    <w:rsid w:val="00D904D7"/>
    <w:rsid w:val="00D94C3A"/>
    <w:rsid w:val="00D97BCD"/>
    <w:rsid w:val="00DA014F"/>
    <w:rsid w:val="00DA06E9"/>
    <w:rsid w:val="00DA0D4C"/>
    <w:rsid w:val="00DA11C8"/>
    <w:rsid w:val="00DA12E3"/>
    <w:rsid w:val="00DA38BD"/>
    <w:rsid w:val="00DA39A5"/>
    <w:rsid w:val="00DA5917"/>
    <w:rsid w:val="00DA5EB9"/>
    <w:rsid w:val="00DB2A9E"/>
    <w:rsid w:val="00DB5366"/>
    <w:rsid w:val="00DB62D3"/>
    <w:rsid w:val="00DB764F"/>
    <w:rsid w:val="00DC18C1"/>
    <w:rsid w:val="00DC2964"/>
    <w:rsid w:val="00DC2A9E"/>
    <w:rsid w:val="00DC6385"/>
    <w:rsid w:val="00DC7494"/>
    <w:rsid w:val="00DD2E8A"/>
    <w:rsid w:val="00DD4645"/>
    <w:rsid w:val="00DD53A7"/>
    <w:rsid w:val="00DD61EA"/>
    <w:rsid w:val="00DD644A"/>
    <w:rsid w:val="00DE0126"/>
    <w:rsid w:val="00DE1EF5"/>
    <w:rsid w:val="00DE3DC0"/>
    <w:rsid w:val="00DE5203"/>
    <w:rsid w:val="00DE520C"/>
    <w:rsid w:val="00DF063B"/>
    <w:rsid w:val="00DF0BF7"/>
    <w:rsid w:val="00DF2CD0"/>
    <w:rsid w:val="00DF3F75"/>
    <w:rsid w:val="00DF7222"/>
    <w:rsid w:val="00E03EDA"/>
    <w:rsid w:val="00E059E0"/>
    <w:rsid w:val="00E066CC"/>
    <w:rsid w:val="00E07B18"/>
    <w:rsid w:val="00E13892"/>
    <w:rsid w:val="00E165DB"/>
    <w:rsid w:val="00E17347"/>
    <w:rsid w:val="00E17572"/>
    <w:rsid w:val="00E1796D"/>
    <w:rsid w:val="00E23101"/>
    <w:rsid w:val="00E24031"/>
    <w:rsid w:val="00E24926"/>
    <w:rsid w:val="00E27473"/>
    <w:rsid w:val="00E27D1C"/>
    <w:rsid w:val="00E30630"/>
    <w:rsid w:val="00E31E37"/>
    <w:rsid w:val="00E36E37"/>
    <w:rsid w:val="00E36F5C"/>
    <w:rsid w:val="00E3771F"/>
    <w:rsid w:val="00E40096"/>
    <w:rsid w:val="00E41A65"/>
    <w:rsid w:val="00E420A9"/>
    <w:rsid w:val="00E43C31"/>
    <w:rsid w:val="00E44862"/>
    <w:rsid w:val="00E454AF"/>
    <w:rsid w:val="00E471E4"/>
    <w:rsid w:val="00E50F5C"/>
    <w:rsid w:val="00E50F62"/>
    <w:rsid w:val="00E52A22"/>
    <w:rsid w:val="00E5454B"/>
    <w:rsid w:val="00E567DD"/>
    <w:rsid w:val="00E568A2"/>
    <w:rsid w:val="00E5751A"/>
    <w:rsid w:val="00E57CFA"/>
    <w:rsid w:val="00E61738"/>
    <w:rsid w:val="00E61858"/>
    <w:rsid w:val="00E619DC"/>
    <w:rsid w:val="00E61DD0"/>
    <w:rsid w:val="00E62729"/>
    <w:rsid w:val="00E63327"/>
    <w:rsid w:val="00E65246"/>
    <w:rsid w:val="00E652B7"/>
    <w:rsid w:val="00E71D2B"/>
    <w:rsid w:val="00E722E3"/>
    <w:rsid w:val="00E76BE6"/>
    <w:rsid w:val="00E76FB6"/>
    <w:rsid w:val="00E77247"/>
    <w:rsid w:val="00E82FF8"/>
    <w:rsid w:val="00E85F07"/>
    <w:rsid w:val="00E875B5"/>
    <w:rsid w:val="00E9092C"/>
    <w:rsid w:val="00E90A42"/>
    <w:rsid w:val="00E90C25"/>
    <w:rsid w:val="00E913D0"/>
    <w:rsid w:val="00E917D9"/>
    <w:rsid w:val="00E91DF9"/>
    <w:rsid w:val="00E9293D"/>
    <w:rsid w:val="00E951D8"/>
    <w:rsid w:val="00E955A9"/>
    <w:rsid w:val="00E95923"/>
    <w:rsid w:val="00E97A03"/>
    <w:rsid w:val="00E97C00"/>
    <w:rsid w:val="00EA0B44"/>
    <w:rsid w:val="00EA23D1"/>
    <w:rsid w:val="00EA2707"/>
    <w:rsid w:val="00EA45E4"/>
    <w:rsid w:val="00EA4A92"/>
    <w:rsid w:val="00EB217B"/>
    <w:rsid w:val="00EB2DEC"/>
    <w:rsid w:val="00EB3AC2"/>
    <w:rsid w:val="00EB5608"/>
    <w:rsid w:val="00EC125E"/>
    <w:rsid w:val="00EC3A64"/>
    <w:rsid w:val="00EC3D61"/>
    <w:rsid w:val="00EC6A0B"/>
    <w:rsid w:val="00ED34BA"/>
    <w:rsid w:val="00ED73BD"/>
    <w:rsid w:val="00ED76AF"/>
    <w:rsid w:val="00EE0A10"/>
    <w:rsid w:val="00EE1250"/>
    <w:rsid w:val="00EE2E25"/>
    <w:rsid w:val="00EE5122"/>
    <w:rsid w:val="00EE61A6"/>
    <w:rsid w:val="00EE761A"/>
    <w:rsid w:val="00EF60C9"/>
    <w:rsid w:val="00F0010A"/>
    <w:rsid w:val="00F0422D"/>
    <w:rsid w:val="00F049D7"/>
    <w:rsid w:val="00F05D9F"/>
    <w:rsid w:val="00F105E6"/>
    <w:rsid w:val="00F133C0"/>
    <w:rsid w:val="00F14FFB"/>
    <w:rsid w:val="00F15333"/>
    <w:rsid w:val="00F1545A"/>
    <w:rsid w:val="00F1616B"/>
    <w:rsid w:val="00F16679"/>
    <w:rsid w:val="00F203C1"/>
    <w:rsid w:val="00F210DE"/>
    <w:rsid w:val="00F22559"/>
    <w:rsid w:val="00F24AE0"/>
    <w:rsid w:val="00F24EA0"/>
    <w:rsid w:val="00F31105"/>
    <w:rsid w:val="00F32F43"/>
    <w:rsid w:val="00F3414D"/>
    <w:rsid w:val="00F355DA"/>
    <w:rsid w:val="00F408CE"/>
    <w:rsid w:val="00F43157"/>
    <w:rsid w:val="00F456C6"/>
    <w:rsid w:val="00F45BBE"/>
    <w:rsid w:val="00F45D5D"/>
    <w:rsid w:val="00F471B6"/>
    <w:rsid w:val="00F5119C"/>
    <w:rsid w:val="00F5265B"/>
    <w:rsid w:val="00F53295"/>
    <w:rsid w:val="00F557F0"/>
    <w:rsid w:val="00F5730C"/>
    <w:rsid w:val="00F6294E"/>
    <w:rsid w:val="00F63B85"/>
    <w:rsid w:val="00F6424C"/>
    <w:rsid w:val="00F7178E"/>
    <w:rsid w:val="00F7663C"/>
    <w:rsid w:val="00F772BC"/>
    <w:rsid w:val="00F80303"/>
    <w:rsid w:val="00F80714"/>
    <w:rsid w:val="00F80F34"/>
    <w:rsid w:val="00F81A3B"/>
    <w:rsid w:val="00F845DC"/>
    <w:rsid w:val="00F84857"/>
    <w:rsid w:val="00F85EE6"/>
    <w:rsid w:val="00F86968"/>
    <w:rsid w:val="00F903A7"/>
    <w:rsid w:val="00F93B82"/>
    <w:rsid w:val="00F9498F"/>
    <w:rsid w:val="00F97754"/>
    <w:rsid w:val="00F97917"/>
    <w:rsid w:val="00F97EA7"/>
    <w:rsid w:val="00F97F39"/>
    <w:rsid w:val="00FA1463"/>
    <w:rsid w:val="00FA3D32"/>
    <w:rsid w:val="00FA43C1"/>
    <w:rsid w:val="00FA46C3"/>
    <w:rsid w:val="00FA762C"/>
    <w:rsid w:val="00FB0497"/>
    <w:rsid w:val="00FB2734"/>
    <w:rsid w:val="00FB2D1E"/>
    <w:rsid w:val="00FB34D3"/>
    <w:rsid w:val="00FB3B6B"/>
    <w:rsid w:val="00FB494F"/>
    <w:rsid w:val="00FB4D82"/>
    <w:rsid w:val="00FB66DD"/>
    <w:rsid w:val="00FB6701"/>
    <w:rsid w:val="00FB7C77"/>
    <w:rsid w:val="00FC09FA"/>
    <w:rsid w:val="00FC15A9"/>
    <w:rsid w:val="00FC178C"/>
    <w:rsid w:val="00FC4803"/>
    <w:rsid w:val="00FC4F3F"/>
    <w:rsid w:val="00FC4F6E"/>
    <w:rsid w:val="00FC5777"/>
    <w:rsid w:val="00FC5E8B"/>
    <w:rsid w:val="00FD1CEB"/>
    <w:rsid w:val="00FD1F8E"/>
    <w:rsid w:val="00FD34C9"/>
    <w:rsid w:val="00FD444E"/>
    <w:rsid w:val="00FD45E3"/>
    <w:rsid w:val="00FE188E"/>
    <w:rsid w:val="00FE3726"/>
    <w:rsid w:val="00FE5B25"/>
    <w:rsid w:val="00FE6786"/>
    <w:rsid w:val="00FF15F2"/>
    <w:rsid w:val="00FF3E03"/>
    <w:rsid w:val="00FF4635"/>
    <w:rsid w:val="00FF4C9B"/>
    <w:rsid w:val="00FF644D"/>
    <w:rsid w:val="700E922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9E7A8"/>
  <w15:docId w15:val="{EE87AC1B-1416-486B-9710-F535BC44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BF"/>
    <w:pPr>
      <w:spacing w:after="200" w:line="276" w:lineRule="auto"/>
    </w:pPr>
    <w:rPr>
      <w:sz w:val="22"/>
      <w:szCs w:val="22"/>
      <w:lang w:eastAsia="en-US"/>
    </w:rPr>
  </w:style>
  <w:style w:type="paragraph" w:styleId="Ttulo1">
    <w:name w:val="heading 1"/>
    <w:basedOn w:val="Normal"/>
    <w:next w:val="Normal"/>
    <w:link w:val="Ttulo1Car"/>
    <w:uiPriority w:val="9"/>
    <w:qFormat/>
    <w:rsid w:val="002B1B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2D0EE3"/>
    <w:pPr>
      <w:keepNext/>
      <w:keepLines/>
      <w:spacing w:before="40" w:after="0" w:line="240" w:lineRule="auto"/>
      <w:outlineLvl w:val="2"/>
    </w:pPr>
    <w:rPr>
      <w:rFonts w:asciiTheme="majorHAnsi" w:eastAsiaTheme="majorEastAsia" w:hAnsiTheme="majorHAnsi" w:cstheme="majorBidi"/>
      <w:color w:val="1F3763" w:themeColor="accent1" w:themeShade="7F"/>
      <w:kern w:val="2"/>
      <w:sz w:val="24"/>
      <w:szCs w:val="24"/>
      <w:lang w:val="es-EC"/>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03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032D"/>
    <w:rPr>
      <w:rFonts w:ascii="Tahoma" w:hAnsi="Tahoma" w:cs="Tahoma"/>
      <w:sz w:val="16"/>
      <w:szCs w:val="16"/>
      <w:lang w:val="es-ES" w:eastAsia="en-US"/>
    </w:rPr>
  </w:style>
  <w:style w:type="paragraph" w:styleId="Prrafodelista">
    <w:name w:val="List Paragraph"/>
    <w:aliases w:val="TIT 2 IND,Capítulo,Titulo parrafo,Listados numerados,Colorful List - Accent 11,Texto,Párrafo 3,Párrafo de Viñeta,cuadro ghf1,Párrafo de lista ANEXO,Bullet 1,Use Case List Paragraph,Lista vistosa - Énfasis 11,Bullet List,FooterText"/>
    <w:basedOn w:val="Normal"/>
    <w:link w:val="PrrafodelistaCar"/>
    <w:uiPriority w:val="34"/>
    <w:qFormat/>
    <w:rsid w:val="00B73460"/>
    <w:pPr>
      <w:spacing w:after="0" w:line="240" w:lineRule="auto"/>
      <w:ind w:left="708"/>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BA1BC5"/>
    <w:pPr>
      <w:tabs>
        <w:tab w:val="center" w:pos="4252"/>
        <w:tab w:val="right" w:pos="8504"/>
      </w:tabs>
    </w:pPr>
  </w:style>
  <w:style w:type="character" w:customStyle="1" w:styleId="EncabezadoCar">
    <w:name w:val="Encabezado Car"/>
    <w:link w:val="Encabezado"/>
    <w:uiPriority w:val="99"/>
    <w:rsid w:val="00BA1BC5"/>
    <w:rPr>
      <w:sz w:val="22"/>
      <w:szCs w:val="22"/>
      <w:lang w:eastAsia="en-US"/>
    </w:rPr>
  </w:style>
  <w:style w:type="paragraph" w:styleId="Piedepgina">
    <w:name w:val="footer"/>
    <w:basedOn w:val="Normal"/>
    <w:link w:val="PiedepginaCar"/>
    <w:uiPriority w:val="99"/>
    <w:unhideWhenUsed/>
    <w:rsid w:val="00BA1BC5"/>
    <w:pPr>
      <w:tabs>
        <w:tab w:val="center" w:pos="4252"/>
        <w:tab w:val="right" w:pos="8504"/>
      </w:tabs>
    </w:pPr>
  </w:style>
  <w:style w:type="character" w:customStyle="1" w:styleId="PiedepginaCar">
    <w:name w:val="Pie de página Car"/>
    <w:link w:val="Piedepgina"/>
    <w:uiPriority w:val="99"/>
    <w:rsid w:val="00BA1BC5"/>
    <w:rPr>
      <w:sz w:val="22"/>
      <w:szCs w:val="22"/>
      <w:lang w:eastAsia="en-US"/>
    </w:rPr>
  </w:style>
  <w:style w:type="paragraph" w:styleId="Textosinformato">
    <w:name w:val="Plain Text"/>
    <w:basedOn w:val="Normal"/>
    <w:link w:val="TextosinformatoCar"/>
    <w:rsid w:val="00F97F39"/>
    <w:pPr>
      <w:spacing w:after="0" w:line="240" w:lineRule="auto"/>
    </w:pPr>
    <w:rPr>
      <w:rFonts w:ascii="Courier New" w:eastAsia="Times New Roman" w:hAnsi="Courier New" w:cs="Courier New"/>
      <w:sz w:val="20"/>
      <w:szCs w:val="20"/>
      <w:lang w:val="en-US" w:eastAsia="es-ES"/>
    </w:rPr>
  </w:style>
  <w:style w:type="character" w:customStyle="1" w:styleId="TextosinformatoCar">
    <w:name w:val="Texto sin formato Car"/>
    <w:link w:val="Textosinformato"/>
    <w:rsid w:val="00F97F39"/>
    <w:rPr>
      <w:rFonts w:ascii="Courier New" w:eastAsia="Times New Roman" w:hAnsi="Courier New" w:cs="Courier New"/>
      <w:lang w:val="en-US" w:eastAsia="es-ES"/>
    </w:rPr>
  </w:style>
  <w:style w:type="paragraph" w:customStyle="1" w:styleId="Standard">
    <w:name w:val="Standard"/>
    <w:rsid w:val="009B683E"/>
    <w:pPr>
      <w:autoSpaceDN w:val="0"/>
      <w:textAlignment w:val="baseline"/>
    </w:pPr>
    <w:rPr>
      <w:rFonts w:ascii="Times New Roman" w:eastAsia="Times New Roman" w:hAnsi="Times New Roman"/>
      <w:lang w:val="es-EC" w:eastAsia="es-EC"/>
    </w:rPr>
  </w:style>
  <w:style w:type="table" w:styleId="Tablaconcuadrcula">
    <w:name w:val="Table Grid"/>
    <w:basedOn w:val="Tablanormal"/>
    <w:uiPriority w:val="39"/>
    <w:rsid w:val="008D63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6377"/>
    <w:pPr>
      <w:autoSpaceDE w:val="0"/>
      <w:autoSpaceDN w:val="0"/>
      <w:adjustRightInd w:val="0"/>
    </w:pPr>
    <w:rPr>
      <w:rFonts w:ascii="Arial" w:hAnsi="Arial" w:cs="Arial"/>
      <w:color w:val="000000"/>
      <w:sz w:val="24"/>
      <w:szCs w:val="24"/>
      <w:lang w:val="es-EC" w:eastAsia="en-US"/>
    </w:rPr>
  </w:style>
  <w:style w:type="paragraph" w:styleId="NormalWeb">
    <w:name w:val="Normal (Web)"/>
    <w:basedOn w:val="Normal"/>
    <w:uiPriority w:val="99"/>
    <w:semiHidden/>
    <w:unhideWhenUsed/>
    <w:rsid w:val="00FD444E"/>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uiPriority w:val="22"/>
    <w:qFormat/>
    <w:rsid w:val="00FD444E"/>
    <w:rPr>
      <w:b/>
      <w:bCs/>
    </w:rPr>
  </w:style>
  <w:style w:type="character" w:styleId="Hipervnculo">
    <w:name w:val="Hyperlink"/>
    <w:uiPriority w:val="99"/>
    <w:unhideWhenUsed/>
    <w:rsid w:val="00014C5B"/>
    <w:rPr>
      <w:color w:val="0563C1"/>
      <w:u w:val="single"/>
    </w:rPr>
  </w:style>
  <w:style w:type="character" w:customStyle="1" w:styleId="Mencinsinresolver1">
    <w:name w:val="Mención sin resolver1"/>
    <w:uiPriority w:val="99"/>
    <w:semiHidden/>
    <w:unhideWhenUsed/>
    <w:rsid w:val="00014C5B"/>
    <w:rPr>
      <w:color w:val="605E5C"/>
      <w:shd w:val="clear" w:color="auto" w:fill="E1DFDD"/>
    </w:rPr>
  </w:style>
  <w:style w:type="character" w:customStyle="1" w:styleId="markedcontent">
    <w:name w:val="markedcontent"/>
    <w:basedOn w:val="Fuentedeprrafopredeter"/>
    <w:rsid w:val="00E91DF9"/>
  </w:style>
  <w:style w:type="character" w:customStyle="1" w:styleId="highlight">
    <w:name w:val="highlight"/>
    <w:basedOn w:val="Fuentedeprrafopredeter"/>
    <w:rsid w:val="00B93957"/>
  </w:style>
  <w:style w:type="character" w:customStyle="1" w:styleId="PrrafodelistaCar">
    <w:name w:val="Párrafo de lista Car"/>
    <w:aliases w:val="TIT 2 IND Car,Capítulo Car,Titulo parrafo Car,Listados numerados Car,Colorful List - Accent 11 Car,Texto Car,Párrafo 3 Car,Párrafo de Viñeta Car,cuadro ghf1 Car,Párrafo de lista ANEXO Car,Bullet 1 Car,Use Case List Paragraph Car"/>
    <w:link w:val="Prrafodelista"/>
    <w:uiPriority w:val="34"/>
    <w:qFormat/>
    <w:locked/>
    <w:rsid w:val="00CF0328"/>
    <w:rPr>
      <w:rFonts w:ascii="Times New Roman" w:eastAsia="Times New Roman" w:hAnsi="Times New Roman"/>
      <w:sz w:val="24"/>
      <w:szCs w:val="24"/>
      <w:lang w:eastAsia="es-ES"/>
    </w:rPr>
  </w:style>
  <w:style w:type="paragraph" w:customStyle="1" w:styleId="TableParagraph">
    <w:name w:val="Table Paragraph"/>
    <w:basedOn w:val="Normal"/>
    <w:uiPriority w:val="1"/>
    <w:qFormat/>
    <w:rsid w:val="009F521E"/>
    <w:pPr>
      <w:widowControl w:val="0"/>
      <w:autoSpaceDE w:val="0"/>
      <w:autoSpaceDN w:val="0"/>
      <w:spacing w:after="0" w:line="240" w:lineRule="auto"/>
      <w:ind w:left="70"/>
    </w:pPr>
    <w:rPr>
      <w:rFonts w:ascii="Century Gothic" w:eastAsia="Century Gothic" w:hAnsi="Century Gothic" w:cs="Century Gothic"/>
    </w:rPr>
  </w:style>
  <w:style w:type="character" w:customStyle="1" w:styleId="Ttulo1Car">
    <w:name w:val="Título 1 Car"/>
    <w:basedOn w:val="Fuentedeprrafopredeter"/>
    <w:link w:val="Ttulo1"/>
    <w:uiPriority w:val="9"/>
    <w:rsid w:val="002B1B44"/>
    <w:rPr>
      <w:rFonts w:asciiTheme="majorHAnsi" w:eastAsiaTheme="majorEastAsia" w:hAnsiTheme="majorHAnsi" w:cstheme="majorBidi"/>
      <w:color w:val="2F5496" w:themeColor="accent1" w:themeShade="BF"/>
      <w:sz w:val="32"/>
      <w:szCs w:val="32"/>
      <w:lang w:eastAsia="en-US"/>
    </w:rPr>
  </w:style>
  <w:style w:type="character" w:styleId="Mencinsinresolver">
    <w:name w:val="Unresolved Mention"/>
    <w:basedOn w:val="Fuentedeprrafopredeter"/>
    <w:uiPriority w:val="99"/>
    <w:semiHidden/>
    <w:unhideWhenUsed/>
    <w:rsid w:val="00A3080A"/>
    <w:rPr>
      <w:color w:val="605E5C"/>
      <w:shd w:val="clear" w:color="auto" w:fill="E1DFDD"/>
    </w:rPr>
  </w:style>
  <w:style w:type="paragraph" w:styleId="Textoindependiente">
    <w:name w:val="Body Text"/>
    <w:basedOn w:val="Normal"/>
    <w:link w:val="TextoindependienteCar"/>
    <w:uiPriority w:val="99"/>
    <w:unhideWhenUsed/>
    <w:rsid w:val="00857931"/>
    <w:pPr>
      <w:spacing w:after="0" w:line="240" w:lineRule="auto"/>
      <w:jc w:val="both"/>
    </w:pPr>
    <w:rPr>
      <w:rFonts w:ascii="Times New Roman" w:eastAsia="SimSun" w:hAnsi="Times New Roman"/>
      <w:sz w:val="24"/>
      <w:szCs w:val="24"/>
      <w:lang w:eastAsia="es-ES"/>
    </w:rPr>
  </w:style>
  <w:style w:type="character" w:customStyle="1" w:styleId="TextoindependienteCar">
    <w:name w:val="Texto independiente Car"/>
    <w:basedOn w:val="Fuentedeprrafopredeter"/>
    <w:link w:val="Textoindependiente"/>
    <w:uiPriority w:val="99"/>
    <w:rsid w:val="00857931"/>
    <w:rPr>
      <w:rFonts w:ascii="Times New Roman" w:eastAsia="SimSun" w:hAnsi="Times New Roman"/>
      <w:sz w:val="24"/>
      <w:szCs w:val="24"/>
      <w:lang w:eastAsia="es-ES"/>
    </w:rPr>
  </w:style>
  <w:style w:type="character" w:customStyle="1" w:styleId="Ttulo3Car">
    <w:name w:val="Título 3 Car"/>
    <w:basedOn w:val="Fuentedeprrafopredeter"/>
    <w:link w:val="Ttulo3"/>
    <w:uiPriority w:val="9"/>
    <w:rsid w:val="002D0EE3"/>
    <w:rPr>
      <w:rFonts w:asciiTheme="majorHAnsi" w:eastAsiaTheme="majorEastAsia" w:hAnsiTheme="majorHAnsi" w:cstheme="majorBidi"/>
      <w:color w:val="1F3763" w:themeColor="accent1" w:themeShade="7F"/>
      <w:kern w:val="2"/>
      <w:sz w:val="24"/>
      <w:szCs w:val="24"/>
      <w:lang w:val="es-EC"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4181">
      <w:bodyDiv w:val="1"/>
      <w:marLeft w:val="0"/>
      <w:marRight w:val="0"/>
      <w:marTop w:val="0"/>
      <w:marBottom w:val="0"/>
      <w:divBdr>
        <w:top w:val="none" w:sz="0" w:space="0" w:color="auto"/>
        <w:left w:val="none" w:sz="0" w:space="0" w:color="auto"/>
        <w:bottom w:val="none" w:sz="0" w:space="0" w:color="auto"/>
        <w:right w:val="none" w:sz="0" w:space="0" w:color="auto"/>
      </w:divBdr>
    </w:div>
    <w:div w:id="155269892">
      <w:bodyDiv w:val="1"/>
      <w:marLeft w:val="0"/>
      <w:marRight w:val="0"/>
      <w:marTop w:val="0"/>
      <w:marBottom w:val="0"/>
      <w:divBdr>
        <w:top w:val="none" w:sz="0" w:space="0" w:color="auto"/>
        <w:left w:val="none" w:sz="0" w:space="0" w:color="auto"/>
        <w:bottom w:val="none" w:sz="0" w:space="0" w:color="auto"/>
        <w:right w:val="none" w:sz="0" w:space="0" w:color="auto"/>
      </w:divBdr>
    </w:div>
    <w:div w:id="209197049">
      <w:bodyDiv w:val="1"/>
      <w:marLeft w:val="0"/>
      <w:marRight w:val="0"/>
      <w:marTop w:val="0"/>
      <w:marBottom w:val="0"/>
      <w:divBdr>
        <w:top w:val="none" w:sz="0" w:space="0" w:color="auto"/>
        <w:left w:val="none" w:sz="0" w:space="0" w:color="auto"/>
        <w:bottom w:val="none" w:sz="0" w:space="0" w:color="auto"/>
        <w:right w:val="none" w:sz="0" w:space="0" w:color="auto"/>
      </w:divBdr>
    </w:div>
    <w:div w:id="341974553">
      <w:bodyDiv w:val="1"/>
      <w:marLeft w:val="0"/>
      <w:marRight w:val="0"/>
      <w:marTop w:val="0"/>
      <w:marBottom w:val="0"/>
      <w:divBdr>
        <w:top w:val="none" w:sz="0" w:space="0" w:color="auto"/>
        <w:left w:val="none" w:sz="0" w:space="0" w:color="auto"/>
        <w:bottom w:val="none" w:sz="0" w:space="0" w:color="auto"/>
        <w:right w:val="none" w:sz="0" w:space="0" w:color="auto"/>
      </w:divBdr>
    </w:div>
    <w:div w:id="360202862">
      <w:bodyDiv w:val="1"/>
      <w:marLeft w:val="0"/>
      <w:marRight w:val="0"/>
      <w:marTop w:val="0"/>
      <w:marBottom w:val="0"/>
      <w:divBdr>
        <w:top w:val="none" w:sz="0" w:space="0" w:color="auto"/>
        <w:left w:val="none" w:sz="0" w:space="0" w:color="auto"/>
        <w:bottom w:val="none" w:sz="0" w:space="0" w:color="auto"/>
        <w:right w:val="none" w:sz="0" w:space="0" w:color="auto"/>
      </w:divBdr>
    </w:div>
    <w:div w:id="392773093">
      <w:bodyDiv w:val="1"/>
      <w:marLeft w:val="0"/>
      <w:marRight w:val="0"/>
      <w:marTop w:val="0"/>
      <w:marBottom w:val="0"/>
      <w:divBdr>
        <w:top w:val="none" w:sz="0" w:space="0" w:color="auto"/>
        <w:left w:val="none" w:sz="0" w:space="0" w:color="auto"/>
        <w:bottom w:val="none" w:sz="0" w:space="0" w:color="auto"/>
        <w:right w:val="none" w:sz="0" w:space="0" w:color="auto"/>
      </w:divBdr>
    </w:div>
    <w:div w:id="415172105">
      <w:bodyDiv w:val="1"/>
      <w:marLeft w:val="0"/>
      <w:marRight w:val="0"/>
      <w:marTop w:val="0"/>
      <w:marBottom w:val="0"/>
      <w:divBdr>
        <w:top w:val="none" w:sz="0" w:space="0" w:color="auto"/>
        <w:left w:val="none" w:sz="0" w:space="0" w:color="auto"/>
        <w:bottom w:val="none" w:sz="0" w:space="0" w:color="auto"/>
        <w:right w:val="none" w:sz="0" w:space="0" w:color="auto"/>
      </w:divBdr>
    </w:div>
    <w:div w:id="532839365">
      <w:bodyDiv w:val="1"/>
      <w:marLeft w:val="0"/>
      <w:marRight w:val="0"/>
      <w:marTop w:val="0"/>
      <w:marBottom w:val="0"/>
      <w:divBdr>
        <w:top w:val="none" w:sz="0" w:space="0" w:color="auto"/>
        <w:left w:val="none" w:sz="0" w:space="0" w:color="auto"/>
        <w:bottom w:val="none" w:sz="0" w:space="0" w:color="auto"/>
        <w:right w:val="none" w:sz="0" w:space="0" w:color="auto"/>
      </w:divBdr>
    </w:div>
    <w:div w:id="538977362">
      <w:bodyDiv w:val="1"/>
      <w:marLeft w:val="0"/>
      <w:marRight w:val="0"/>
      <w:marTop w:val="0"/>
      <w:marBottom w:val="0"/>
      <w:divBdr>
        <w:top w:val="none" w:sz="0" w:space="0" w:color="auto"/>
        <w:left w:val="none" w:sz="0" w:space="0" w:color="auto"/>
        <w:bottom w:val="none" w:sz="0" w:space="0" w:color="auto"/>
        <w:right w:val="none" w:sz="0" w:space="0" w:color="auto"/>
      </w:divBdr>
    </w:div>
    <w:div w:id="546340460">
      <w:bodyDiv w:val="1"/>
      <w:marLeft w:val="0"/>
      <w:marRight w:val="0"/>
      <w:marTop w:val="0"/>
      <w:marBottom w:val="0"/>
      <w:divBdr>
        <w:top w:val="none" w:sz="0" w:space="0" w:color="auto"/>
        <w:left w:val="none" w:sz="0" w:space="0" w:color="auto"/>
        <w:bottom w:val="none" w:sz="0" w:space="0" w:color="auto"/>
        <w:right w:val="none" w:sz="0" w:space="0" w:color="auto"/>
      </w:divBdr>
    </w:div>
    <w:div w:id="562956199">
      <w:bodyDiv w:val="1"/>
      <w:marLeft w:val="0"/>
      <w:marRight w:val="0"/>
      <w:marTop w:val="0"/>
      <w:marBottom w:val="0"/>
      <w:divBdr>
        <w:top w:val="none" w:sz="0" w:space="0" w:color="auto"/>
        <w:left w:val="none" w:sz="0" w:space="0" w:color="auto"/>
        <w:bottom w:val="none" w:sz="0" w:space="0" w:color="auto"/>
        <w:right w:val="none" w:sz="0" w:space="0" w:color="auto"/>
      </w:divBdr>
    </w:div>
    <w:div w:id="601501185">
      <w:bodyDiv w:val="1"/>
      <w:marLeft w:val="0"/>
      <w:marRight w:val="0"/>
      <w:marTop w:val="0"/>
      <w:marBottom w:val="0"/>
      <w:divBdr>
        <w:top w:val="none" w:sz="0" w:space="0" w:color="auto"/>
        <w:left w:val="none" w:sz="0" w:space="0" w:color="auto"/>
        <w:bottom w:val="none" w:sz="0" w:space="0" w:color="auto"/>
        <w:right w:val="none" w:sz="0" w:space="0" w:color="auto"/>
      </w:divBdr>
    </w:div>
    <w:div w:id="646662842">
      <w:bodyDiv w:val="1"/>
      <w:marLeft w:val="0"/>
      <w:marRight w:val="0"/>
      <w:marTop w:val="0"/>
      <w:marBottom w:val="0"/>
      <w:divBdr>
        <w:top w:val="none" w:sz="0" w:space="0" w:color="auto"/>
        <w:left w:val="none" w:sz="0" w:space="0" w:color="auto"/>
        <w:bottom w:val="none" w:sz="0" w:space="0" w:color="auto"/>
        <w:right w:val="none" w:sz="0" w:space="0" w:color="auto"/>
      </w:divBdr>
    </w:div>
    <w:div w:id="825973231">
      <w:bodyDiv w:val="1"/>
      <w:marLeft w:val="0"/>
      <w:marRight w:val="0"/>
      <w:marTop w:val="0"/>
      <w:marBottom w:val="0"/>
      <w:divBdr>
        <w:top w:val="none" w:sz="0" w:space="0" w:color="auto"/>
        <w:left w:val="none" w:sz="0" w:space="0" w:color="auto"/>
        <w:bottom w:val="none" w:sz="0" w:space="0" w:color="auto"/>
        <w:right w:val="none" w:sz="0" w:space="0" w:color="auto"/>
      </w:divBdr>
    </w:div>
    <w:div w:id="898173124">
      <w:bodyDiv w:val="1"/>
      <w:marLeft w:val="0"/>
      <w:marRight w:val="0"/>
      <w:marTop w:val="0"/>
      <w:marBottom w:val="0"/>
      <w:divBdr>
        <w:top w:val="none" w:sz="0" w:space="0" w:color="auto"/>
        <w:left w:val="none" w:sz="0" w:space="0" w:color="auto"/>
        <w:bottom w:val="none" w:sz="0" w:space="0" w:color="auto"/>
        <w:right w:val="none" w:sz="0" w:space="0" w:color="auto"/>
      </w:divBdr>
    </w:div>
    <w:div w:id="901715384">
      <w:bodyDiv w:val="1"/>
      <w:marLeft w:val="0"/>
      <w:marRight w:val="0"/>
      <w:marTop w:val="0"/>
      <w:marBottom w:val="0"/>
      <w:divBdr>
        <w:top w:val="none" w:sz="0" w:space="0" w:color="auto"/>
        <w:left w:val="none" w:sz="0" w:space="0" w:color="auto"/>
        <w:bottom w:val="none" w:sz="0" w:space="0" w:color="auto"/>
        <w:right w:val="none" w:sz="0" w:space="0" w:color="auto"/>
      </w:divBdr>
    </w:div>
    <w:div w:id="914097308">
      <w:bodyDiv w:val="1"/>
      <w:marLeft w:val="0"/>
      <w:marRight w:val="0"/>
      <w:marTop w:val="0"/>
      <w:marBottom w:val="0"/>
      <w:divBdr>
        <w:top w:val="none" w:sz="0" w:space="0" w:color="auto"/>
        <w:left w:val="none" w:sz="0" w:space="0" w:color="auto"/>
        <w:bottom w:val="none" w:sz="0" w:space="0" w:color="auto"/>
        <w:right w:val="none" w:sz="0" w:space="0" w:color="auto"/>
      </w:divBdr>
    </w:div>
    <w:div w:id="988048714">
      <w:bodyDiv w:val="1"/>
      <w:marLeft w:val="0"/>
      <w:marRight w:val="0"/>
      <w:marTop w:val="0"/>
      <w:marBottom w:val="0"/>
      <w:divBdr>
        <w:top w:val="none" w:sz="0" w:space="0" w:color="auto"/>
        <w:left w:val="none" w:sz="0" w:space="0" w:color="auto"/>
        <w:bottom w:val="none" w:sz="0" w:space="0" w:color="auto"/>
        <w:right w:val="none" w:sz="0" w:space="0" w:color="auto"/>
      </w:divBdr>
    </w:div>
    <w:div w:id="1034816842">
      <w:bodyDiv w:val="1"/>
      <w:marLeft w:val="0"/>
      <w:marRight w:val="0"/>
      <w:marTop w:val="0"/>
      <w:marBottom w:val="0"/>
      <w:divBdr>
        <w:top w:val="none" w:sz="0" w:space="0" w:color="auto"/>
        <w:left w:val="none" w:sz="0" w:space="0" w:color="auto"/>
        <w:bottom w:val="none" w:sz="0" w:space="0" w:color="auto"/>
        <w:right w:val="none" w:sz="0" w:space="0" w:color="auto"/>
      </w:divBdr>
    </w:div>
    <w:div w:id="1243025734">
      <w:bodyDiv w:val="1"/>
      <w:marLeft w:val="0"/>
      <w:marRight w:val="0"/>
      <w:marTop w:val="0"/>
      <w:marBottom w:val="0"/>
      <w:divBdr>
        <w:top w:val="none" w:sz="0" w:space="0" w:color="auto"/>
        <w:left w:val="none" w:sz="0" w:space="0" w:color="auto"/>
        <w:bottom w:val="none" w:sz="0" w:space="0" w:color="auto"/>
        <w:right w:val="none" w:sz="0" w:space="0" w:color="auto"/>
      </w:divBdr>
    </w:div>
    <w:div w:id="1313362605">
      <w:bodyDiv w:val="1"/>
      <w:marLeft w:val="0"/>
      <w:marRight w:val="0"/>
      <w:marTop w:val="0"/>
      <w:marBottom w:val="0"/>
      <w:divBdr>
        <w:top w:val="none" w:sz="0" w:space="0" w:color="auto"/>
        <w:left w:val="none" w:sz="0" w:space="0" w:color="auto"/>
        <w:bottom w:val="none" w:sz="0" w:space="0" w:color="auto"/>
        <w:right w:val="none" w:sz="0" w:space="0" w:color="auto"/>
      </w:divBdr>
    </w:div>
    <w:div w:id="1329676121">
      <w:bodyDiv w:val="1"/>
      <w:marLeft w:val="0"/>
      <w:marRight w:val="0"/>
      <w:marTop w:val="0"/>
      <w:marBottom w:val="0"/>
      <w:divBdr>
        <w:top w:val="none" w:sz="0" w:space="0" w:color="auto"/>
        <w:left w:val="none" w:sz="0" w:space="0" w:color="auto"/>
        <w:bottom w:val="none" w:sz="0" w:space="0" w:color="auto"/>
        <w:right w:val="none" w:sz="0" w:space="0" w:color="auto"/>
      </w:divBdr>
    </w:div>
    <w:div w:id="1456607188">
      <w:bodyDiv w:val="1"/>
      <w:marLeft w:val="0"/>
      <w:marRight w:val="0"/>
      <w:marTop w:val="0"/>
      <w:marBottom w:val="0"/>
      <w:divBdr>
        <w:top w:val="none" w:sz="0" w:space="0" w:color="auto"/>
        <w:left w:val="none" w:sz="0" w:space="0" w:color="auto"/>
        <w:bottom w:val="none" w:sz="0" w:space="0" w:color="auto"/>
        <w:right w:val="none" w:sz="0" w:space="0" w:color="auto"/>
      </w:divBdr>
    </w:div>
    <w:div w:id="1554807060">
      <w:bodyDiv w:val="1"/>
      <w:marLeft w:val="0"/>
      <w:marRight w:val="0"/>
      <w:marTop w:val="0"/>
      <w:marBottom w:val="0"/>
      <w:divBdr>
        <w:top w:val="none" w:sz="0" w:space="0" w:color="auto"/>
        <w:left w:val="none" w:sz="0" w:space="0" w:color="auto"/>
        <w:bottom w:val="none" w:sz="0" w:space="0" w:color="auto"/>
        <w:right w:val="none" w:sz="0" w:space="0" w:color="auto"/>
      </w:divBdr>
    </w:div>
    <w:div w:id="1682203488">
      <w:bodyDiv w:val="1"/>
      <w:marLeft w:val="0"/>
      <w:marRight w:val="0"/>
      <w:marTop w:val="0"/>
      <w:marBottom w:val="0"/>
      <w:divBdr>
        <w:top w:val="none" w:sz="0" w:space="0" w:color="auto"/>
        <w:left w:val="none" w:sz="0" w:space="0" w:color="auto"/>
        <w:bottom w:val="none" w:sz="0" w:space="0" w:color="auto"/>
        <w:right w:val="none" w:sz="0" w:space="0" w:color="auto"/>
      </w:divBdr>
    </w:div>
    <w:div w:id="1772385252">
      <w:bodyDiv w:val="1"/>
      <w:marLeft w:val="0"/>
      <w:marRight w:val="0"/>
      <w:marTop w:val="0"/>
      <w:marBottom w:val="0"/>
      <w:divBdr>
        <w:top w:val="none" w:sz="0" w:space="0" w:color="auto"/>
        <w:left w:val="none" w:sz="0" w:space="0" w:color="auto"/>
        <w:bottom w:val="none" w:sz="0" w:space="0" w:color="auto"/>
        <w:right w:val="none" w:sz="0" w:space="0" w:color="auto"/>
      </w:divBdr>
    </w:div>
    <w:div w:id="1828934188">
      <w:bodyDiv w:val="1"/>
      <w:marLeft w:val="0"/>
      <w:marRight w:val="0"/>
      <w:marTop w:val="0"/>
      <w:marBottom w:val="0"/>
      <w:divBdr>
        <w:top w:val="none" w:sz="0" w:space="0" w:color="auto"/>
        <w:left w:val="none" w:sz="0" w:space="0" w:color="auto"/>
        <w:bottom w:val="none" w:sz="0" w:space="0" w:color="auto"/>
        <w:right w:val="none" w:sz="0" w:space="0" w:color="auto"/>
      </w:divBdr>
    </w:div>
    <w:div w:id="1863930931">
      <w:bodyDiv w:val="1"/>
      <w:marLeft w:val="0"/>
      <w:marRight w:val="0"/>
      <w:marTop w:val="0"/>
      <w:marBottom w:val="0"/>
      <w:divBdr>
        <w:top w:val="none" w:sz="0" w:space="0" w:color="auto"/>
        <w:left w:val="none" w:sz="0" w:space="0" w:color="auto"/>
        <w:bottom w:val="none" w:sz="0" w:space="0" w:color="auto"/>
        <w:right w:val="none" w:sz="0" w:space="0" w:color="auto"/>
      </w:divBdr>
    </w:div>
    <w:div w:id="2082486326">
      <w:bodyDiv w:val="1"/>
      <w:marLeft w:val="0"/>
      <w:marRight w:val="0"/>
      <w:marTop w:val="0"/>
      <w:marBottom w:val="0"/>
      <w:divBdr>
        <w:top w:val="none" w:sz="0" w:space="0" w:color="auto"/>
        <w:left w:val="none" w:sz="0" w:space="0" w:color="auto"/>
        <w:bottom w:val="none" w:sz="0" w:space="0" w:color="auto"/>
        <w:right w:val="none" w:sz="0" w:space="0" w:color="auto"/>
      </w:divBdr>
    </w:div>
    <w:div w:id="21306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hyperlink" Target="https://www.compraspublicas.gob.ec/ProcesoContratacion/compras/NCO/NCORegistroDetalle.cpe?id=g1KjMjGwwkEyMu-Sv4mr1tI63c_lROoNYyXz6G3WANE"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428CA-386C-4CE5-9B64-2FBF9AD43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53</Pages>
  <Words>4169</Words>
  <Characters>22933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JURIDICO</cp:lastModifiedBy>
  <cp:revision>87</cp:revision>
  <cp:lastPrinted>2023-04-05T19:54:00Z</cp:lastPrinted>
  <dcterms:created xsi:type="dcterms:W3CDTF">2025-08-18T20:42:00Z</dcterms:created>
  <dcterms:modified xsi:type="dcterms:W3CDTF">2025-10-29T21:31:00Z</dcterms:modified>
</cp:coreProperties>
</file>